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3D1AF4E6"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w:t>
      </w:r>
      <w:bookmarkEnd w:id="0"/>
      <w:r w:rsidR="00613321">
        <w:rPr>
          <w:rFonts w:asciiTheme="minorHAnsi" w:hAnsiTheme="minorHAnsi" w:cstheme="minorHAnsi"/>
          <w:bCs/>
          <w:sz w:val="24"/>
          <w:szCs w:val="24"/>
          <w:lang w:eastAsia="ja-JP"/>
        </w:rPr>
        <w:t>3</w:t>
      </w:r>
      <w:r w:rsidR="00F75B06">
        <w:rPr>
          <w:rFonts w:asciiTheme="minorHAnsi" w:hAnsiTheme="minorHAnsi" w:cstheme="minorHAnsi"/>
          <w:bCs/>
          <w:sz w:val="24"/>
          <w:szCs w:val="24"/>
          <w:lang w:eastAsia="zh-TW"/>
        </w:rPr>
        <w:t>1</w:t>
      </w:r>
      <w:r w:rsidR="00D95651">
        <w:rPr>
          <w:rFonts w:asciiTheme="minorHAnsi" w:hAnsiTheme="minorHAnsi" w:cstheme="minorHAnsi" w:hint="eastAsia"/>
          <w:bCs/>
          <w:sz w:val="24"/>
          <w:szCs w:val="24"/>
          <w:lang w:eastAsia="zh-TW"/>
        </w:rPr>
        <w:t>b</w:t>
      </w:r>
      <w:r w:rsidR="00D95651">
        <w:rPr>
          <w:rFonts w:asciiTheme="minorHAnsi" w:hAnsiTheme="minorHAnsi" w:cstheme="minorHAnsi"/>
          <w:bCs/>
          <w:sz w:val="24"/>
          <w:szCs w:val="24"/>
          <w:lang w:eastAsia="zh-TW"/>
        </w:rPr>
        <w:t>is</w:t>
      </w:r>
      <w:r w:rsidRPr="00620E99">
        <w:rPr>
          <w:rFonts w:asciiTheme="minorHAnsi" w:hAnsiTheme="minorHAnsi" w:cstheme="minorHAnsi"/>
          <w:bCs/>
          <w:sz w:val="24"/>
          <w:szCs w:val="24"/>
          <w:lang w:eastAsia="ja-JP"/>
        </w:rPr>
        <w:tab/>
      </w:r>
      <w:r w:rsidR="004324E2">
        <w:rPr>
          <w:rFonts w:asciiTheme="minorHAnsi" w:hAnsiTheme="minorHAnsi" w:cstheme="minorHAnsi"/>
          <w:bCs/>
          <w:sz w:val="24"/>
          <w:szCs w:val="24"/>
          <w:lang w:eastAsia="ja-JP"/>
        </w:rPr>
        <w:t>R2-2</w:t>
      </w:r>
      <w:r w:rsidR="00832BC6">
        <w:rPr>
          <w:rFonts w:asciiTheme="minorHAnsi" w:hAnsiTheme="minorHAnsi" w:cstheme="minorHAnsi" w:hint="eastAsia"/>
          <w:bCs/>
          <w:sz w:val="24"/>
          <w:szCs w:val="24"/>
          <w:lang w:eastAsia="zh-TW"/>
        </w:rPr>
        <w:t>5</w:t>
      </w:r>
      <w:r w:rsidR="007E0D12">
        <w:rPr>
          <w:rFonts w:asciiTheme="minorHAnsi" w:hAnsiTheme="minorHAnsi" w:cstheme="minorHAnsi"/>
          <w:bCs/>
          <w:sz w:val="24"/>
          <w:szCs w:val="24"/>
          <w:lang w:eastAsia="zh-TW"/>
        </w:rPr>
        <w:t>0</w:t>
      </w:r>
      <w:r w:rsidR="0012571F">
        <w:rPr>
          <w:rFonts w:asciiTheme="minorHAnsi" w:hAnsiTheme="minorHAnsi" w:cstheme="minorHAnsi"/>
          <w:bCs/>
          <w:sz w:val="24"/>
          <w:szCs w:val="24"/>
          <w:lang w:eastAsia="zh-TW"/>
        </w:rPr>
        <w:t>7268</w:t>
      </w:r>
    </w:p>
    <w:p w14:paraId="4CA31B4B" w14:textId="112EB7E9" w:rsidR="00D5151D" w:rsidRPr="00624E05" w:rsidRDefault="00D95651" w:rsidP="00620E99">
      <w:pPr>
        <w:pStyle w:val="a4"/>
        <w:tabs>
          <w:tab w:val="right" w:pos="10466"/>
        </w:tabs>
        <w:rPr>
          <w:rFonts w:asciiTheme="minorHAnsi" w:hAnsiTheme="minorHAnsi" w:cstheme="minorHAnsi"/>
          <w:sz w:val="24"/>
        </w:rPr>
      </w:pPr>
      <w:r>
        <w:rPr>
          <w:rFonts w:asciiTheme="minorHAnsi" w:hAnsiTheme="minorHAnsi" w:cstheme="minorHAnsi"/>
          <w:sz w:val="24"/>
        </w:rPr>
        <w:t>Prague</w:t>
      </w:r>
      <w:r w:rsidR="00624E05" w:rsidRPr="00624E05">
        <w:rPr>
          <w:rFonts w:asciiTheme="minorHAnsi" w:hAnsiTheme="minorHAnsi" w:cstheme="minorHAnsi"/>
          <w:sz w:val="24"/>
        </w:rPr>
        <w:t xml:space="preserve">, </w:t>
      </w:r>
      <w:r>
        <w:rPr>
          <w:rFonts w:asciiTheme="minorHAnsi" w:hAnsiTheme="minorHAnsi" w:cstheme="minorHAnsi"/>
          <w:sz w:val="24"/>
        </w:rPr>
        <w:t>Czech Republic</w:t>
      </w:r>
      <w:r w:rsidR="00624E05" w:rsidRPr="00624E05">
        <w:rPr>
          <w:rFonts w:asciiTheme="minorHAnsi" w:hAnsiTheme="minorHAnsi" w:cstheme="minorHAnsi"/>
          <w:sz w:val="24"/>
        </w:rPr>
        <w:t xml:space="preserve">, </w:t>
      </w:r>
      <w:r>
        <w:rPr>
          <w:rFonts w:asciiTheme="minorHAnsi" w:hAnsiTheme="minorHAnsi" w:cstheme="minorHAnsi"/>
          <w:sz w:val="24"/>
        </w:rPr>
        <w:t>13</w:t>
      </w:r>
      <w:r w:rsidR="00624E05" w:rsidRPr="00624E05">
        <w:rPr>
          <w:rFonts w:asciiTheme="minorHAnsi" w:hAnsiTheme="minorHAnsi" w:cstheme="minorHAnsi"/>
          <w:sz w:val="24"/>
          <w:vertAlign w:val="superscript"/>
        </w:rPr>
        <w:t>th</w:t>
      </w:r>
      <w:r w:rsidR="00624E05" w:rsidRPr="00624E05">
        <w:rPr>
          <w:rFonts w:asciiTheme="minorHAnsi" w:hAnsiTheme="minorHAnsi" w:cstheme="minorHAnsi"/>
          <w:sz w:val="24"/>
        </w:rPr>
        <w:t xml:space="preserve"> – </w:t>
      </w:r>
      <w:r>
        <w:rPr>
          <w:rFonts w:asciiTheme="minorHAnsi" w:hAnsiTheme="minorHAnsi" w:cstheme="minorHAnsi"/>
          <w:sz w:val="24"/>
        </w:rPr>
        <w:t>17</w:t>
      </w:r>
      <w:r w:rsidR="00613321">
        <w:rPr>
          <w:rFonts w:asciiTheme="minorHAnsi" w:hAnsiTheme="minorHAnsi" w:cstheme="minorHAnsi"/>
          <w:sz w:val="24"/>
          <w:vertAlign w:val="superscript"/>
        </w:rPr>
        <w:t>rd</w:t>
      </w:r>
      <w:r w:rsidR="00CD506D">
        <w:rPr>
          <w:rFonts w:asciiTheme="minorHAnsi" w:hAnsiTheme="minorHAnsi" w:cstheme="minorHAnsi"/>
          <w:sz w:val="24"/>
        </w:rPr>
        <w:t xml:space="preserve"> </w:t>
      </w:r>
      <w:r>
        <w:rPr>
          <w:rFonts w:asciiTheme="minorHAnsi" w:hAnsiTheme="minorHAnsi" w:cstheme="minorHAnsi"/>
          <w:sz w:val="24"/>
        </w:rPr>
        <w:t>Oct.</w:t>
      </w:r>
      <w:r w:rsidR="00624E05" w:rsidRPr="00624E05">
        <w:rPr>
          <w:rFonts w:asciiTheme="minorHAnsi" w:hAnsiTheme="minorHAnsi" w:cstheme="minorHAnsi"/>
          <w:sz w:val="24"/>
        </w:rPr>
        <w:t xml:space="preserve"> 202</w:t>
      </w:r>
      <w:r w:rsidR="00624E05">
        <w:rPr>
          <w:rFonts w:asciiTheme="minorHAnsi" w:hAnsiTheme="minorHAnsi" w:cstheme="minorHAnsi"/>
          <w:sz w:val="24"/>
        </w:rPr>
        <w:t>5</w:t>
      </w:r>
      <w:r w:rsidR="00992821" w:rsidRPr="00EA5765">
        <w:rPr>
          <w:rFonts w:asciiTheme="minorHAnsi" w:hAnsiTheme="minorHAnsi" w:cstheme="minorHAnsi"/>
          <w:bCs/>
          <w:sz w:val="24"/>
          <w:szCs w:val="24"/>
          <w:lang w:eastAsia="ja-JP"/>
        </w:rPr>
        <w:tab/>
      </w:r>
    </w:p>
    <w:p w14:paraId="7DBE2493" w14:textId="66C0C02A" w:rsidR="0047408E" w:rsidRPr="005258BF"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FB579C5"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95651">
        <w:rPr>
          <w:rFonts w:asciiTheme="minorHAnsi" w:hAnsiTheme="minorHAnsi" w:cstheme="minorHAnsi"/>
          <w:b/>
          <w:noProof/>
          <w:sz w:val="24"/>
        </w:rPr>
        <w:t>10.3.3</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1B4CD3C6"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D95651" w:rsidRPr="00D95651">
        <w:rPr>
          <w:rFonts w:asciiTheme="minorHAnsi" w:hAnsiTheme="minorHAnsi" w:cstheme="minorHAnsi"/>
          <w:b/>
          <w:noProof/>
          <w:color w:val="000000" w:themeColor="text1"/>
          <w:sz w:val="24"/>
        </w:rPr>
        <w:t>Discussion on the radio protocols for transfer of various type of dat</w:t>
      </w:r>
      <w:r w:rsidR="00D95651">
        <w:rPr>
          <w:rFonts w:asciiTheme="minorHAnsi" w:hAnsiTheme="minorHAnsi" w:cstheme="minorHAnsi"/>
          <w:b/>
          <w:noProof/>
          <w:color w:val="000000" w:themeColor="text1"/>
          <w:sz w:val="24"/>
        </w:rPr>
        <w:t>a</w:t>
      </w:r>
      <w:r w:rsidR="0021217B" w:rsidRPr="0021217B">
        <w:rPr>
          <w:rFonts w:asciiTheme="minorHAnsi" w:hAnsiTheme="minorHAnsi" w:cstheme="minorHAnsi"/>
          <w:b/>
          <w:noProof/>
          <w:color w:val="000000" w:themeColor="text1"/>
          <w:sz w:val="24"/>
        </w:rPr>
        <w:t xml:space="preserve"> </w:t>
      </w:r>
    </w:p>
    <w:p w14:paraId="084D18E2" w14:textId="548FC211"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w:t>
      </w:r>
      <w:bookmarkEnd w:id="1"/>
      <w:bookmarkEnd w:id="2"/>
      <w:r w:rsidR="00EA5765">
        <w:rPr>
          <w:rFonts w:asciiTheme="minorHAnsi" w:hAnsiTheme="minorHAnsi" w:cstheme="minorHAnsi"/>
          <w:b/>
          <w:noProof/>
          <w:sz w:val="24"/>
        </w:rPr>
        <w:t xml:space="preserve"> </w:t>
      </w:r>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0A78F758" w14:textId="58BEF213" w:rsidR="0059337A" w:rsidRDefault="0059337A" w:rsidP="00F868ED">
      <w:pPr>
        <w:textAlignment w:val="auto"/>
        <w:rPr>
          <w:rFonts w:asciiTheme="minorHAnsi" w:hAnsiTheme="minorHAnsi" w:cstheme="minorHAnsi"/>
          <w:noProof/>
        </w:rPr>
      </w:pPr>
      <w:bookmarkStart w:id="3" w:name="OLE_LINK59"/>
      <w:r w:rsidRPr="00771E34">
        <w:rPr>
          <w:rFonts w:asciiTheme="minorHAnsi" w:hAnsiTheme="minorHAnsi" w:cstheme="minorHAnsi"/>
          <w:noProof/>
        </w:rPr>
        <w:t xml:space="preserve">6G aims to provide the best user experience </w:t>
      </w:r>
      <w:r w:rsidR="00CB19C0">
        <w:rPr>
          <w:rFonts w:asciiTheme="minorHAnsi" w:hAnsiTheme="minorHAnsi" w:cstheme="minorHAnsi" w:hint="eastAsia"/>
          <w:noProof/>
          <w:lang w:eastAsia="zh-TW"/>
        </w:rPr>
        <w:t>f</w:t>
      </w:r>
      <w:r w:rsidR="00CB19C0">
        <w:rPr>
          <w:rFonts w:asciiTheme="minorHAnsi" w:hAnsiTheme="minorHAnsi" w:cstheme="minorHAnsi"/>
          <w:noProof/>
          <w:lang w:eastAsia="zh-TW"/>
        </w:rPr>
        <w:t xml:space="preserve">or </w:t>
      </w:r>
      <w:r w:rsidRPr="00771E34">
        <w:rPr>
          <w:rFonts w:asciiTheme="minorHAnsi" w:hAnsiTheme="minorHAnsi" w:cstheme="minorHAnsi"/>
          <w:noProof/>
        </w:rPr>
        <w:t>diverse devices</w:t>
      </w:r>
      <w:r w:rsidR="00CB19C0">
        <w:rPr>
          <w:rFonts w:asciiTheme="minorHAnsi" w:hAnsiTheme="minorHAnsi" w:cstheme="minorHAnsi"/>
          <w:noProof/>
        </w:rPr>
        <w:t xml:space="preserve"> with different services</w:t>
      </w:r>
      <w:r>
        <w:rPr>
          <w:rFonts w:asciiTheme="minorHAnsi" w:hAnsiTheme="minorHAnsi" w:cstheme="minorHAnsi"/>
          <w:noProof/>
        </w:rPr>
        <w:t>.</w:t>
      </w:r>
      <w:r w:rsidRPr="00771E34">
        <w:rPr>
          <w:rFonts w:asciiTheme="minorHAnsi" w:hAnsiTheme="minorHAnsi" w:cstheme="minorHAnsi"/>
          <w:noProof/>
        </w:rPr>
        <w:t xml:space="preserve"> </w:t>
      </w:r>
      <w:r>
        <w:rPr>
          <w:rFonts w:asciiTheme="minorHAnsi" w:hAnsiTheme="minorHAnsi" w:cstheme="minorHAnsi"/>
          <w:noProof/>
        </w:rPr>
        <w:t xml:space="preserve">However, </w:t>
      </w:r>
      <w:r w:rsidRPr="00771E34">
        <w:rPr>
          <w:rFonts w:asciiTheme="minorHAnsi" w:hAnsiTheme="minorHAnsi" w:cstheme="minorHAnsi"/>
          <w:noProof/>
        </w:rPr>
        <w:t xml:space="preserve">based on </w:t>
      </w:r>
      <w:r>
        <w:rPr>
          <w:rFonts w:asciiTheme="minorHAnsi" w:hAnsiTheme="minorHAnsi" w:cstheme="minorHAnsi" w:hint="eastAsia"/>
          <w:noProof/>
          <w:lang w:eastAsia="zh-TW"/>
        </w:rPr>
        <w:t>t</w:t>
      </w:r>
      <w:r>
        <w:rPr>
          <w:rFonts w:asciiTheme="minorHAnsi" w:hAnsiTheme="minorHAnsi" w:cstheme="minorHAnsi"/>
          <w:noProof/>
          <w:lang w:eastAsia="zh-TW"/>
        </w:rPr>
        <w:t xml:space="preserve">he </w:t>
      </w:r>
      <w:r w:rsidRPr="00586DBC">
        <w:rPr>
          <w:rFonts w:asciiTheme="minorHAnsi" w:hAnsiTheme="minorHAnsi" w:cstheme="minorHAnsi"/>
          <w:noProof/>
          <w:lang w:eastAsia="zh-TW"/>
        </w:rPr>
        <w:t>lessons learned from</w:t>
      </w:r>
      <w:r>
        <w:rPr>
          <w:rFonts w:asciiTheme="minorHAnsi" w:hAnsiTheme="minorHAnsi" w:cstheme="minorHAnsi"/>
          <w:noProof/>
          <w:lang w:eastAsia="zh-TW"/>
        </w:rPr>
        <w:t xml:space="preserve"> </w:t>
      </w:r>
      <w:r w:rsidRPr="00771E34">
        <w:rPr>
          <w:rFonts w:asciiTheme="minorHAnsi" w:hAnsiTheme="minorHAnsi" w:cstheme="minorHAnsi"/>
          <w:noProof/>
        </w:rPr>
        <w:t>5G</w:t>
      </w:r>
      <w:r>
        <w:rPr>
          <w:rFonts w:asciiTheme="minorHAnsi" w:hAnsiTheme="minorHAnsi" w:cstheme="minorHAnsi"/>
          <w:noProof/>
        </w:rPr>
        <w:t xml:space="preserve">, </w:t>
      </w:r>
      <w:r w:rsidR="00771E34" w:rsidRPr="00771E34">
        <w:rPr>
          <w:rFonts w:asciiTheme="minorHAnsi" w:hAnsiTheme="minorHAnsi" w:cstheme="minorHAnsi"/>
          <w:noProof/>
        </w:rPr>
        <w:t xml:space="preserve">a one-size-fits-all RAN architecture </w:t>
      </w:r>
      <w:r>
        <w:rPr>
          <w:rFonts w:asciiTheme="minorHAnsi" w:hAnsiTheme="minorHAnsi" w:cstheme="minorHAnsi"/>
          <w:noProof/>
        </w:rPr>
        <w:t>for the</w:t>
      </w:r>
      <w:r w:rsidR="00771E34" w:rsidRPr="00771E34">
        <w:rPr>
          <w:rFonts w:asciiTheme="minorHAnsi" w:hAnsiTheme="minorHAnsi" w:cstheme="minorHAnsi"/>
          <w:noProof/>
        </w:rPr>
        <w:t xml:space="preserve"> support </w:t>
      </w:r>
      <w:r>
        <w:rPr>
          <w:rFonts w:asciiTheme="minorHAnsi" w:hAnsiTheme="minorHAnsi" w:cstheme="minorHAnsi"/>
          <w:noProof/>
        </w:rPr>
        <w:t>of</w:t>
      </w:r>
      <w:r w:rsidR="00771E34" w:rsidRPr="00771E34">
        <w:rPr>
          <w:rFonts w:asciiTheme="minorHAnsi" w:hAnsiTheme="minorHAnsi" w:cstheme="minorHAnsi"/>
          <w:noProof/>
        </w:rPr>
        <w:t xml:space="preserve"> </w:t>
      </w:r>
      <w:r w:rsidR="005957EF">
        <w:rPr>
          <w:rFonts w:asciiTheme="minorHAnsi" w:hAnsiTheme="minorHAnsi" w:cstheme="minorHAnsi" w:hint="eastAsia"/>
          <w:noProof/>
          <w:lang w:eastAsia="zh-TW"/>
        </w:rPr>
        <w:t>d</w:t>
      </w:r>
      <w:r w:rsidR="005957EF">
        <w:rPr>
          <w:rFonts w:asciiTheme="minorHAnsi" w:hAnsiTheme="minorHAnsi" w:cstheme="minorHAnsi"/>
          <w:noProof/>
          <w:lang w:eastAsia="zh-TW"/>
        </w:rPr>
        <w:t xml:space="preserve">ifferent </w:t>
      </w:r>
      <w:r w:rsidR="00771E34" w:rsidRPr="00771E34">
        <w:rPr>
          <w:rFonts w:asciiTheme="minorHAnsi" w:hAnsiTheme="minorHAnsi" w:cstheme="minorHAnsi"/>
          <w:noProof/>
        </w:rPr>
        <w:t>data transmission requirements</w:t>
      </w:r>
      <w:r>
        <w:rPr>
          <w:rFonts w:asciiTheme="minorHAnsi" w:hAnsiTheme="minorHAnsi" w:cstheme="minorHAnsi"/>
          <w:noProof/>
        </w:rPr>
        <w:t xml:space="preserve"> </w:t>
      </w:r>
      <w:r w:rsidR="00771E34" w:rsidRPr="00771E34">
        <w:rPr>
          <w:rFonts w:asciiTheme="minorHAnsi" w:hAnsiTheme="minorHAnsi" w:cstheme="minorHAnsi"/>
          <w:noProof/>
        </w:rPr>
        <w:t xml:space="preserve">results in a complex RRC design and </w:t>
      </w:r>
      <w:r>
        <w:rPr>
          <w:rFonts w:asciiTheme="minorHAnsi" w:hAnsiTheme="minorHAnsi" w:cstheme="minorHAnsi"/>
          <w:noProof/>
        </w:rPr>
        <w:t>less</w:t>
      </w:r>
      <w:r w:rsidR="00771E34" w:rsidRPr="00771E34">
        <w:rPr>
          <w:rFonts w:asciiTheme="minorHAnsi" w:hAnsiTheme="minorHAnsi" w:cstheme="minorHAnsi"/>
          <w:noProof/>
        </w:rPr>
        <w:t xml:space="preserve"> efficien</w:t>
      </w:r>
      <w:r>
        <w:rPr>
          <w:rFonts w:asciiTheme="minorHAnsi" w:hAnsiTheme="minorHAnsi" w:cstheme="minorHAnsi"/>
          <w:noProof/>
        </w:rPr>
        <w:t>cy</w:t>
      </w:r>
      <w:r w:rsidR="00771E34" w:rsidRPr="00771E34">
        <w:rPr>
          <w:rFonts w:asciiTheme="minorHAnsi" w:hAnsiTheme="minorHAnsi" w:cstheme="minorHAnsi"/>
          <w:noProof/>
        </w:rPr>
        <w:t>.</w:t>
      </w:r>
      <w:r w:rsidR="00771E34">
        <w:rPr>
          <w:rFonts w:asciiTheme="minorHAnsi" w:hAnsiTheme="minorHAnsi" w:cstheme="minorHAnsi"/>
          <w:noProof/>
        </w:rPr>
        <w:t xml:space="preserve"> </w:t>
      </w:r>
      <w:r w:rsidR="004B2336">
        <w:rPr>
          <w:rFonts w:asciiTheme="minorHAnsi" w:hAnsiTheme="minorHAnsi" w:cstheme="minorHAnsi" w:hint="eastAsia"/>
          <w:noProof/>
          <w:lang w:eastAsia="zh-TW"/>
        </w:rPr>
        <w:t>In</w:t>
      </w:r>
      <w:r w:rsidR="004B2336">
        <w:rPr>
          <w:rFonts w:asciiTheme="minorHAnsi" w:hAnsiTheme="minorHAnsi" w:cstheme="minorHAnsi"/>
          <w:noProof/>
          <w:lang w:eastAsia="zh-TW"/>
        </w:rPr>
        <w:t xml:space="preserve"> order to </w:t>
      </w:r>
      <w:r w:rsidR="004B2336" w:rsidRPr="00771E34">
        <w:rPr>
          <w:rFonts w:asciiTheme="minorHAnsi" w:hAnsiTheme="minorHAnsi" w:cstheme="minorHAnsi"/>
          <w:noProof/>
        </w:rPr>
        <w:t>achiev</w:t>
      </w:r>
      <w:r w:rsidR="004B2336">
        <w:rPr>
          <w:rFonts w:asciiTheme="minorHAnsi" w:hAnsiTheme="minorHAnsi" w:cstheme="minorHAnsi"/>
          <w:noProof/>
        </w:rPr>
        <w:t>e</w:t>
      </w:r>
      <w:r w:rsidR="004B2336" w:rsidRPr="00771E34">
        <w:rPr>
          <w:rFonts w:asciiTheme="minorHAnsi" w:hAnsiTheme="minorHAnsi" w:cstheme="minorHAnsi"/>
          <w:noProof/>
        </w:rPr>
        <w:t xml:space="preserve"> </w:t>
      </w:r>
      <w:r w:rsidR="004B2336">
        <w:rPr>
          <w:rFonts w:asciiTheme="minorHAnsi" w:hAnsiTheme="minorHAnsi" w:cstheme="minorHAnsi"/>
          <w:noProof/>
        </w:rPr>
        <w:t>a</w:t>
      </w:r>
      <w:r w:rsidR="004B2336" w:rsidRPr="00771E34">
        <w:rPr>
          <w:rFonts w:asciiTheme="minorHAnsi" w:hAnsiTheme="minorHAnsi" w:cstheme="minorHAnsi"/>
          <w:noProof/>
        </w:rPr>
        <w:t xml:space="preserve"> scalable</w:t>
      </w:r>
      <w:r w:rsidR="004B2336">
        <w:rPr>
          <w:rFonts w:asciiTheme="minorHAnsi" w:hAnsiTheme="minorHAnsi" w:cstheme="minorHAnsi"/>
          <w:noProof/>
        </w:rPr>
        <w:t xml:space="preserve"> and</w:t>
      </w:r>
      <w:r w:rsidR="004B2336" w:rsidRPr="00771E34">
        <w:rPr>
          <w:rFonts w:asciiTheme="minorHAnsi" w:hAnsiTheme="minorHAnsi" w:cstheme="minorHAnsi"/>
          <w:noProof/>
        </w:rPr>
        <w:t xml:space="preserve"> simple 6G</w:t>
      </w:r>
      <w:r w:rsidR="004B2336">
        <w:rPr>
          <w:rFonts w:asciiTheme="minorHAnsi" w:hAnsiTheme="minorHAnsi" w:cstheme="minorHAnsi"/>
          <w:noProof/>
        </w:rPr>
        <w:t xml:space="preserve"> radio</w:t>
      </w:r>
      <w:r w:rsidR="004B2336" w:rsidRPr="00771E34">
        <w:rPr>
          <w:rFonts w:asciiTheme="minorHAnsi" w:hAnsiTheme="minorHAnsi" w:cstheme="minorHAnsi"/>
          <w:noProof/>
        </w:rPr>
        <w:t xml:space="preserve"> architecture</w:t>
      </w:r>
      <w:r w:rsidR="004B2336">
        <w:rPr>
          <w:rFonts w:asciiTheme="minorHAnsi" w:hAnsiTheme="minorHAnsi" w:cstheme="minorHAnsi"/>
          <w:noProof/>
          <w:lang w:eastAsia="zh-TW"/>
        </w:rPr>
        <w:t xml:space="preserve"> </w:t>
      </w:r>
      <w:r>
        <w:rPr>
          <w:rFonts w:asciiTheme="minorHAnsi" w:hAnsiTheme="minorHAnsi" w:cstheme="minorHAnsi"/>
          <w:noProof/>
        </w:rPr>
        <w:t xml:space="preserve">for the </w:t>
      </w:r>
      <w:r w:rsidRPr="0059337A">
        <w:rPr>
          <w:rFonts w:asciiTheme="minorHAnsi" w:hAnsiTheme="minorHAnsi" w:cstheme="minorHAnsi"/>
          <w:noProof/>
        </w:rPr>
        <w:t xml:space="preserve">transfer </w:t>
      </w:r>
      <w:r w:rsidR="001373E8">
        <w:rPr>
          <w:rFonts w:asciiTheme="minorHAnsi" w:hAnsiTheme="minorHAnsi" w:cstheme="minorHAnsi" w:hint="eastAsia"/>
          <w:noProof/>
          <w:lang w:eastAsia="zh-TW"/>
        </w:rPr>
        <w:t>o</w:t>
      </w:r>
      <w:r w:rsidR="001373E8">
        <w:rPr>
          <w:rFonts w:asciiTheme="minorHAnsi" w:hAnsiTheme="minorHAnsi" w:cstheme="minorHAnsi"/>
          <w:noProof/>
          <w:lang w:eastAsia="zh-TW"/>
        </w:rPr>
        <w:t xml:space="preserve">f </w:t>
      </w:r>
      <w:r w:rsidRPr="0059337A">
        <w:rPr>
          <w:rFonts w:asciiTheme="minorHAnsi" w:hAnsiTheme="minorHAnsi" w:cstheme="minorHAnsi"/>
          <w:noProof/>
        </w:rPr>
        <w:t xml:space="preserve">various type </w:t>
      </w:r>
      <w:r w:rsidR="001373E8">
        <w:rPr>
          <w:rFonts w:asciiTheme="minorHAnsi" w:hAnsiTheme="minorHAnsi" w:cstheme="minorHAnsi"/>
          <w:noProof/>
        </w:rPr>
        <w:t>of</w:t>
      </w:r>
      <w:r w:rsidRPr="0059337A">
        <w:rPr>
          <w:rFonts w:asciiTheme="minorHAnsi" w:hAnsiTheme="minorHAnsi" w:cstheme="minorHAnsi"/>
          <w:noProof/>
        </w:rPr>
        <w:t xml:space="preserve"> data, RAN2 is suggested to study </w:t>
      </w:r>
      <w:r w:rsidR="004B2336" w:rsidRPr="004B2336">
        <w:rPr>
          <w:rFonts w:asciiTheme="minorHAnsi" w:hAnsiTheme="minorHAnsi" w:cstheme="minorHAnsi"/>
          <w:noProof/>
        </w:rPr>
        <w:t>a lean control plane design based on a modular user plane for 6G</w:t>
      </w:r>
      <w:r w:rsidR="004B2336">
        <w:rPr>
          <w:rFonts w:asciiTheme="minorHAnsi" w:hAnsiTheme="minorHAnsi" w:cstheme="minorHAnsi"/>
          <w:noProof/>
        </w:rPr>
        <w:t xml:space="preserve">. </w:t>
      </w:r>
    </w:p>
    <w:bookmarkEnd w:id="3"/>
    <w:p w14:paraId="2C9CEA5E" w14:textId="7464F417"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8A9011A" w14:textId="09E830F4" w:rsidR="00586DBC" w:rsidRPr="004E65BD" w:rsidRDefault="00CB19C0" w:rsidP="00586DBC">
      <w:pPr>
        <w:rPr>
          <w:rFonts w:asciiTheme="minorHAnsi" w:hAnsiTheme="minorHAnsi" w:cstheme="minorHAnsi"/>
          <w:lang w:eastAsia="zh-TW"/>
        </w:rPr>
      </w:pPr>
      <w:r w:rsidRPr="00CB19C0">
        <w:rPr>
          <w:rFonts w:asciiTheme="minorHAnsi" w:hAnsiTheme="minorHAnsi" w:cstheme="minorHAnsi"/>
          <w:lang w:eastAsia="zh-TW"/>
        </w:rPr>
        <w:t>6G aims to provide the best user experience for diverse devices with different services. RAN1 had discussed the diverse devices in August, and agreed to have con</w:t>
      </w:r>
      <w:r w:rsidR="00DB365A">
        <w:rPr>
          <w:rFonts w:asciiTheme="minorHAnsi" w:hAnsiTheme="minorHAnsi" w:cstheme="minorHAnsi"/>
          <w:lang w:eastAsia="zh-TW"/>
        </w:rPr>
        <w:t>s</w:t>
      </w:r>
      <w:r w:rsidRPr="00CB19C0">
        <w:rPr>
          <w:rFonts w:asciiTheme="minorHAnsi" w:hAnsiTheme="minorHAnsi" w:cstheme="minorHAnsi"/>
          <w:lang w:eastAsia="zh-TW"/>
        </w:rPr>
        <w:t xml:space="preserve">ensus in the RAN plenary. About the issue, we have the same view with Nokia [1] to specify a scalable Technology Stack that maximizes commonalities between the needs of different devices so that each device segment has the volume potential to become commercially successful. For example, a low-end UE may be an IoT sensor with battery power, a mainstream UE may be a wearable device with mobile AI applications, and a high-end UE may be an automated driving vehicle with local AI model. The transmission requirements of various </w:t>
      </w:r>
      <w:r w:rsidR="00DB365A">
        <w:rPr>
          <w:rFonts w:asciiTheme="minorHAnsi" w:hAnsiTheme="minorHAnsi" w:cstheme="minorHAnsi"/>
          <w:lang w:eastAsia="zh-TW"/>
        </w:rPr>
        <w:t>traffic types</w:t>
      </w:r>
      <w:r w:rsidRPr="00CB19C0">
        <w:rPr>
          <w:rFonts w:asciiTheme="minorHAnsi" w:hAnsiTheme="minorHAnsi" w:cstheme="minorHAnsi"/>
          <w:lang w:eastAsia="zh-TW"/>
        </w:rPr>
        <w:t xml:space="preserve"> are different. For example, a video traffic needs a stringent latency and a high data rate transmission, an image traffic needs a stringent latency and </w:t>
      </w:r>
      <w:r w:rsidR="00160E01">
        <w:rPr>
          <w:rFonts w:asciiTheme="minorHAnsi" w:hAnsiTheme="minorHAnsi" w:cstheme="minorHAnsi"/>
          <w:lang w:eastAsia="zh-TW"/>
        </w:rPr>
        <w:t xml:space="preserve">a </w:t>
      </w:r>
      <w:r w:rsidRPr="00CB19C0">
        <w:rPr>
          <w:rFonts w:asciiTheme="minorHAnsi" w:hAnsiTheme="minorHAnsi" w:cstheme="minorHAnsi"/>
          <w:lang w:eastAsia="zh-TW"/>
        </w:rPr>
        <w:t>reliable transmission, and a raw sensor data needs a stringent latency and a secured transmission. How to transfer various type of data (including AI/ML data, sensing, etc.) for diverse device</w:t>
      </w:r>
      <w:r w:rsidR="00B306C2">
        <w:rPr>
          <w:rFonts w:asciiTheme="minorHAnsi" w:hAnsiTheme="minorHAnsi" w:cstheme="minorHAnsi"/>
          <w:lang w:eastAsia="zh-TW"/>
        </w:rPr>
        <w:t>s</w:t>
      </w:r>
      <w:r w:rsidRPr="00CB19C0">
        <w:rPr>
          <w:rFonts w:asciiTheme="minorHAnsi" w:hAnsiTheme="minorHAnsi" w:cstheme="minorHAnsi"/>
          <w:lang w:eastAsia="zh-TW"/>
        </w:rPr>
        <w:t xml:space="preserve"> is the goal of 6G user plane.</w:t>
      </w:r>
    </w:p>
    <w:p w14:paraId="6EF59FC7" w14:textId="77777777" w:rsidR="00237262" w:rsidRDefault="00237262" w:rsidP="00237262">
      <w:pPr>
        <w:rPr>
          <w:rFonts w:asciiTheme="minorHAnsi" w:hAnsiTheme="minorHAnsi" w:cstheme="minorHAnsi"/>
          <w:b/>
          <w:bCs/>
          <w:noProof/>
        </w:rPr>
      </w:pPr>
      <w:r w:rsidRPr="00891771">
        <w:rPr>
          <w:rFonts w:asciiTheme="minorHAnsi" w:hAnsiTheme="minorHAnsi" w:cstheme="minorHAnsi"/>
          <w:b/>
          <w:bCs/>
          <w:noProof/>
        </w:rPr>
        <w:t>Observation 1: To support diverse device types optimized for different purposes is the goal of 6G user plane.</w:t>
      </w:r>
    </w:p>
    <w:p w14:paraId="54197AE3" w14:textId="12048EF2" w:rsidR="004E65BD" w:rsidRDefault="00237262" w:rsidP="004E65BD">
      <w:pPr>
        <w:rPr>
          <w:rFonts w:asciiTheme="minorHAnsi" w:hAnsiTheme="minorHAnsi" w:cstheme="minorHAnsi"/>
          <w:noProof/>
        </w:rPr>
      </w:pPr>
      <w:r w:rsidRPr="00771E34">
        <w:rPr>
          <w:rFonts w:asciiTheme="minorHAnsi" w:hAnsiTheme="minorHAnsi" w:cstheme="minorHAnsi"/>
          <w:noProof/>
        </w:rPr>
        <w:t xml:space="preserve">5G uses a one-size-fits-all RAN architecture to support the data transmission requirements of different </w:t>
      </w:r>
      <w:r>
        <w:rPr>
          <w:rFonts w:asciiTheme="minorHAnsi" w:hAnsiTheme="minorHAnsi" w:cstheme="minorHAnsi"/>
          <w:noProof/>
        </w:rPr>
        <w:t>services</w:t>
      </w:r>
      <w:r w:rsidRPr="00771E34">
        <w:rPr>
          <w:rFonts w:asciiTheme="minorHAnsi" w:hAnsiTheme="minorHAnsi" w:cstheme="minorHAnsi"/>
          <w:noProof/>
        </w:rPr>
        <w:t>, including eMBB, URLLC, and mIoT. This results in a complex RRC design and is inefficient.</w:t>
      </w:r>
      <w:r>
        <w:rPr>
          <w:rFonts w:asciiTheme="minorHAnsi" w:hAnsiTheme="minorHAnsi" w:cstheme="minorHAnsi"/>
          <w:noProof/>
        </w:rPr>
        <w:t xml:space="preserve"> </w:t>
      </w:r>
      <w:r w:rsidR="00200DF5" w:rsidRPr="00200DF5">
        <w:rPr>
          <w:rFonts w:asciiTheme="minorHAnsi" w:hAnsiTheme="minorHAnsi" w:cstheme="minorHAnsi"/>
          <w:noProof/>
        </w:rPr>
        <w:t>Introducing new control-plane services is challenging because they often impact various network entities.</w:t>
      </w:r>
      <w:r w:rsidR="00200DF5">
        <w:rPr>
          <w:rFonts w:asciiTheme="minorHAnsi" w:hAnsiTheme="minorHAnsi" w:cstheme="minorHAnsi"/>
          <w:noProof/>
        </w:rPr>
        <w:t xml:space="preserve"> 5G control plane </w:t>
      </w:r>
      <w:r w:rsidR="00160E01">
        <w:rPr>
          <w:rFonts w:asciiTheme="minorHAnsi" w:hAnsiTheme="minorHAnsi" w:cstheme="minorHAnsi"/>
          <w:noProof/>
        </w:rPr>
        <w:t>suffered the</w:t>
      </w:r>
      <w:r w:rsidR="00200DF5">
        <w:rPr>
          <w:rFonts w:asciiTheme="minorHAnsi" w:hAnsiTheme="minorHAnsi" w:cstheme="minorHAnsi"/>
          <w:noProof/>
        </w:rPr>
        <w:t xml:space="preserve"> growing complexity, heavy signalling and many optional capabilities</w:t>
      </w:r>
      <w:r w:rsidR="00160E01">
        <w:rPr>
          <w:rFonts w:asciiTheme="minorHAnsi" w:hAnsiTheme="minorHAnsi" w:cstheme="minorHAnsi"/>
          <w:noProof/>
        </w:rPr>
        <w:t>;</w:t>
      </w:r>
      <w:r w:rsidR="00200DF5">
        <w:rPr>
          <w:rFonts w:asciiTheme="minorHAnsi" w:hAnsiTheme="minorHAnsi" w:cstheme="minorHAnsi"/>
          <w:noProof/>
        </w:rPr>
        <w:t xml:space="preserve"> however, it results in less efficiency. From the 6G workshop in March, almost every company agree to have a lean, streamlind, and </w:t>
      </w:r>
      <w:r w:rsidR="00200DF5" w:rsidRPr="00200DF5">
        <w:rPr>
          <w:rFonts w:asciiTheme="minorHAnsi" w:hAnsiTheme="minorHAnsi" w:cstheme="minorHAnsi"/>
          <w:noProof/>
        </w:rPr>
        <w:t>market-relevant</w:t>
      </w:r>
      <w:r w:rsidR="00200DF5">
        <w:rPr>
          <w:rFonts w:asciiTheme="minorHAnsi" w:hAnsiTheme="minorHAnsi" w:cstheme="minorHAnsi"/>
          <w:noProof/>
        </w:rPr>
        <w:t xml:space="preserve"> 6G. </w:t>
      </w:r>
    </w:p>
    <w:p w14:paraId="502E81D6" w14:textId="447A552D" w:rsidR="00622852" w:rsidRDefault="00622852" w:rsidP="003F76ED">
      <w:pPr>
        <w:rPr>
          <w:rFonts w:asciiTheme="minorHAnsi" w:hAnsiTheme="minorHAnsi" w:cstheme="minorHAnsi"/>
          <w:b/>
          <w:bCs/>
          <w:noProof/>
        </w:rPr>
      </w:pPr>
      <w:r w:rsidRPr="00622852">
        <w:rPr>
          <w:rFonts w:asciiTheme="minorHAnsi" w:hAnsiTheme="minorHAnsi" w:cstheme="minorHAnsi"/>
          <w:b/>
          <w:bCs/>
          <w:noProof/>
        </w:rPr>
        <w:t>Observation 2: Lean, streamlined, and market-relevant are critical keys to increase value of 6G standards</w:t>
      </w:r>
      <w:r w:rsidR="005D09A5">
        <w:rPr>
          <w:rFonts w:asciiTheme="minorHAnsi" w:hAnsiTheme="minorHAnsi" w:cstheme="minorHAnsi"/>
          <w:b/>
          <w:bCs/>
          <w:noProof/>
        </w:rPr>
        <w:t xml:space="preserve">. </w:t>
      </w:r>
    </w:p>
    <w:p w14:paraId="6AA7D7A6" w14:textId="2C217C4E" w:rsidR="0059337A" w:rsidRDefault="006F1A66" w:rsidP="0045595F">
      <w:pPr>
        <w:rPr>
          <w:rFonts w:asciiTheme="minorHAnsi" w:hAnsiTheme="minorHAnsi" w:cstheme="minorHAnsi"/>
          <w:lang w:eastAsia="zh-TW"/>
        </w:rPr>
      </w:pPr>
      <w:r>
        <w:rPr>
          <w:rFonts w:asciiTheme="minorHAnsi" w:hAnsiTheme="minorHAnsi" w:cstheme="minorHAnsi"/>
          <w:lang w:eastAsia="zh-TW"/>
        </w:rPr>
        <w:t xml:space="preserve">On the journey towards 6G, </w:t>
      </w:r>
      <w:r w:rsidR="00DE3F25">
        <w:rPr>
          <w:rFonts w:asciiTheme="minorHAnsi" w:hAnsiTheme="minorHAnsi" w:cstheme="minorHAnsi"/>
          <w:lang w:eastAsia="zh-TW"/>
        </w:rPr>
        <w:t xml:space="preserve">we share the same view with Qualcomm [2]. By adopting a user plane-first design strategy for network services and leveraging the design principles from the past, a more scalable, simple and efficient 6G network will be created. We think that a modular UP </w:t>
      </w:r>
      <w:r w:rsidR="009D2AB4">
        <w:rPr>
          <w:rFonts w:asciiTheme="minorHAnsi" w:hAnsiTheme="minorHAnsi" w:cstheme="minorHAnsi"/>
          <w:lang w:eastAsia="zh-TW"/>
        </w:rPr>
        <w:t>design may be</w:t>
      </w:r>
      <w:r w:rsidR="00DE3F25">
        <w:rPr>
          <w:rFonts w:asciiTheme="minorHAnsi" w:hAnsiTheme="minorHAnsi" w:cstheme="minorHAnsi"/>
          <w:lang w:eastAsia="zh-TW"/>
        </w:rPr>
        <w:t xml:space="preserve"> suitable to </w:t>
      </w:r>
      <w:r w:rsidR="00DE3F25" w:rsidRPr="00DE3F25">
        <w:rPr>
          <w:rFonts w:asciiTheme="minorHAnsi" w:hAnsiTheme="minorHAnsi" w:cstheme="minorHAnsi"/>
          <w:lang w:eastAsia="zh-TW"/>
        </w:rPr>
        <w:t xml:space="preserve">provide native support for various device types </w:t>
      </w:r>
      <w:r w:rsidR="00DE3F25">
        <w:rPr>
          <w:rFonts w:asciiTheme="minorHAnsi" w:hAnsiTheme="minorHAnsi" w:cstheme="minorHAnsi"/>
          <w:lang w:eastAsia="zh-TW"/>
        </w:rPr>
        <w:t>with</w:t>
      </w:r>
      <w:r w:rsidR="00DE3F25" w:rsidRPr="00DE3F25">
        <w:rPr>
          <w:rFonts w:asciiTheme="minorHAnsi" w:hAnsiTheme="minorHAnsi" w:cstheme="minorHAnsi"/>
          <w:lang w:eastAsia="zh-TW"/>
        </w:rPr>
        <w:t xml:space="preserve"> different purposes.</w:t>
      </w:r>
      <w:r w:rsidR="00DE3F25">
        <w:rPr>
          <w:rFonts w:asciiTheme="minorHAnsi" w:hAnsiTheme="minorHAnsi" w:cstheme="minorHAnsi"/>
          <w:lang w:eastAsia="zh-TW"/>
        </w:rPr>
        <w:t xml:space="preserve"> We can study </w:t>
      </w:r>
      <w:r w:rsidR="005D09A5">
        <w:rPr>
          <w:rFonts w:asciiTheme="minorHAnsi" w:hAnsiTheme="minorHAnsi" w:cstheme="minorHAnsi"/>
          <w:lang w:eastAsia="zh-TW"/>
        </w:rPr>
        <w:t xml:space="preserve">the concept of a module, for example, a </w:t>
      </w:r>
      <w:r w:rsidR="009D2AB4">
        <w:rPr>
          <w:rFonts w:asciiTheme="minorHAnsi" w:hAnsiTheme="minorHAnsi" w:cstheme="minorHAnsi"/>
          <w:lang w:eastAsia="zh-TW"/>
        </w:rPr>
        <w:t>function</w:t>
      </w:r>
      <w:r w:rsidR="00237262">
        <w:rPr>
          <w:rFonts w:asciiTheme="minorHAnsi" w:hAnsiTheme="minorHAnsi" w:cstheme="minorHAnsi"/>
          <w:lang w:eastAsia="zh-TW"/>
        </w:rPr>
        <w:t xml:space="preserve">-specific module, </w:t>
      </w:r>
      <w:r w:rsidR="005D09A5">
        <w:rPr>
          <w:rFonts w:asciiTheme="minorHAnsi" w:hAnsiTheme="minorHAnsi" w:cstheme="minorHAnsi"/>
          <w:lang w:eastAsia="zh-TW"/>
        </w:rPr>
        <w:t xml:space="preserve">a </w:t>
      </w:r>
      <w:r w:rsidR="00237262">
        <w:rPr>
          <w:rFonts w:asciiTheme="minorHAnsi" w:hAnsiTheme="minorHAnsi" w:cstheme="minorHAnsi"/>
          <w:lang w:eastAsia="zh-TW"/>
        </w:rPr>
        <w:t xml:space="preserve">protocol module, </w:t>
      </w:r>
      <w:r w:rsidR="005D09A5">
        <w:rPr>
          <w:rFonts w:asciiTheme="minorHAnsi" w:hAnsiTheme="minorHAnsi" w:cstheme="minorHAnsi"/>
          <w:lang w:eastAsia="zh-TW"/>
        </w:rPr>
        <w:t xml:space="preserve">a </w:t>
      </w:r>
      <w:r w:rsidR="00237262">
        <w:rPr>
          <w:rFonts w:asciiTheme="minorHAnsi" w:hAnsiTheme="minorHAnsi" w:cstheme="minorHAnsi"/>
          <w:lang w:eastAsia="zh-TW"/>
        </w:rPr>
        <w:t xml:space="preserve">configuration module, </w:t>
      </w:r>
      <w:r w:rsidR="005D09A5">
        <w:rPr>
          <w:rFonts w:asciiTheme="minorHAnsi" w:hAnsiTheme="minorHAnsi" w:cstheme="minorHAnsi"/>
          <w:lang w:eastAsia="zh-TW"/>
        </w:rPr>
        <w:t xml:space="preserve">a </w:t>
      </w:r>
      <w:r w:rsidR="00237262">
        <w:rPr>
          <w:rFonts w:asciiTheme="minorHAnsi" w:hAnsiTheme="minorHAnsi" w:cstheme="minorHAnsi"/>
          <w:lang w:eastAsia="zh-TW"/>
        </w:rPr>
        <w:t xml:space="preserve">radio processing unit, etc. </w:t>
      </w:r>
      <w:r w:rsidR="00460FD6">
        <w:rPr>
          <w:rFonts w:asciiTheme="minorHAnsi" w:hAnsiTheme="minorHAnsi" w:cstheme="minorHAnsi"/>
          <w:lang w:eastAsia="zh-TW"/>
        </w:rPr>
        <w:t>The</w:t>
      </w:r>
      <w:r w:rsidR="005D09A5">
        <w:rPr>
          <w:rFonts w:asciiTheme="minorHAnsi" w:hAnsiTheme="minorHAnsi" w:cstheme="minorHAnsi"/>
          <w:lang w:eastAsia="zh-TW"/>
        </w:rPr>
        <w:t xml:space="preserve"> details </w:t>
      </w:r>
      <w:r w:rsidR="009D2AB4">
        <w:rPr>
          <w:rFonts w:asciiTheme="minorHAnsi" w:hAnsiTheme="minorHAnsi" w:cstheme="minorHAnsi"/>
          <w:lang w:eastAsia="zh-TW"/>
        </w:rPr>
        <w:t xml:space="preserve">also </w:t>
      </w:r>
      <w:r w:rsidR="005D09A5">
        <w:rPr>
          <w:rFonts w:asciiTheme="minorHAnsi" w:hAnsiTheme="minorHAnsi" w:cstheme="minorHAnsi"/>
          <w:lang w:eastAsia="zh-TW"/>
        </w:rPr>
        <w:t>need to be elaborated, such as scheduling and resource allocation. At the same time, t</w:t>
      </w:r>
      <w:r w:rsidR="005D09A5" w:rsidRPr="005D09A5">
        <w:rPr>
          <w:rFonts w:asciiTheme="minorHAnsi" w:hAnsiTheme="minorHAnsi" w:cstheme="minorHAnsi"/>
          <w:lang w:eastAsia="zh-TW"/>
        </w:rPr>
        <w:t>he modular UP design necessitates a more efficient and modular CP to function seamlessly.</w:t>
      </w:r>
      <w:r w:rsidR="005D09A5">
        <w:rPr>
          <w:rFonts w:asciiTheme="minorHAnsi" w:hAnsiTheme="minorHAnsi" w:cstheme="minorHAnsi"/>
          <w:lang w:eastAsia="zh-TW"/>
        </w:rPr>
        <w:t xml:space="preserve"> </w:t>
      </w:r>
      <w:r w:rsidR="005D09A5" w:rsidRPr="005D09A5">
        <w:rPr>
          <w:rFonts w:asciiTheme="minorHAnsi" w:hAnsiTheme="minorHAnsi" w:cstheme="minorHAnsi"/>
          <w:lang w:eastAsia="zh-TW"/>
        </w:rPr>
        <w:t>A modular RRC design will allow each component function to operate independently for specific aspects of UP operation.</w:t>
      </w:r>
      <w:r w:rsidR="0045595F">
        <w:rPr>
          <w:rFonts w:asciiTheme="minorHAnsi" w:hAnsiTheme="minorHAnsi" w:cstheme="minorHAnsi"/>
          <w:lang w:eastAsia="zh-TW"/>
        </w:rPr>
        <w:t xml:space="preserve"> The above discussion implied that </w:t>
      </w:r>
      <w:r w:rsidR="0059337A" w:rsidRPr="00771E34">
        <w:rPr>
          <w:rFonts w:asciiTheme="minorHAnsi" w:hAnsiTheme="minorHAnsi" w:cstheme="minorHAnsi"/>
          <w:noProof/>
        </w:rPr>
        <w:t>a</w:t>
      </w:r>
      <w:r w:rsidR="0059337A">
        <w:rPr>
          <w:rFonts w:asciiTheme="minorHAnsi" w:hAnsiTheme="minorHAnsi" w:cstheme="minorHAnsi"/>
          <w:noProof/>
        </w:rPr>
        <w:t xml:space="preserve"> lean</w:t>
      </w:r>
      <w:r w:rsidR="0059337A" w:rsidRPr="00771E34">
        <w:rPr>
          <w:rFonts w:asciiTheme="minorHAnsi" w:hAnsiTheme="minorHAnsi" w:cstheme="minorHAnsi"/>
          <w:noProof/>
        </w:rPr>
        <w:t xml:space="preserve"> control plane design based on a modular user plane is the key to achiev</w:t>
      </w:r>
      <w:r w:rsidR="00460FD6">
        <w:rPr>
          <w:rFonts w:asciiTheme="minorHAnsi" w:hAnsiTheme="minorHAnsi" w:cstheme="minorHAnsi"/>
          <w:noProof/>
        </w:rPr>
        <w:t>e</w:t>
      </w:r>
      <w:r w:rsidR="0059337A" w:rsidRPr="00771E34">
        <w:rPr>
          <w:rFonts w:asciiTheme="minorHAnsi" w:hAnsiTheme="minorHAnsi" w:cstheme="minorHAnsi"/>
          <w:noProof/>
        </w:rPr>
        <w:t xml:space="preserve"> </w:t>
      </w:r>
      <w:r w:rsidR="00460FD6">
        <w:rPr>
          <w:rFonts w:asciiTheme="minorHAnsi" w:hAnsiTheme="minorHAnsi" w:cstheme="minorHAnsi"/>
          <w:noProof/>
        </w:rPr>
        <w:t>a</w:t>
      </w:r>
      <w:r w:rsidR="0059337A" w:rsidRPr="00771E34">
        <w:rPr>
          <w:rFonts w:asciiTheme="minorHAnsi" w:hAnsiTheme="minorHAnsi" w:cstheme="minorHAnsi"/>
          <w:noProof/>
        </w:rPr>
        <w:t xml:space="preserve"> scalable</w:t>
      </w:r>
      <w:r w:rsidR="0059337A">
        <w:rPr>
          <w:rFonts w:asciiTheme="minorHAnsi" w:hAnsiTheme="minorHAnsi" w:cstheme="minorHAnsi"/>
          <w:noProof/>
        </w:rPr>
        <w:t xml:space="preserve"> and</w:t>
      </w:r>
      <w:r w:rsidR="0059337A" w:rsidRPr="00771E34">
        <w:rPr>
          <w:rFonts w:asciiTheme="minorHAnsi" w:hAnsiTheme="minorHAnsi" w:cstheme="minorHAnsi"/>
          <w:noProof/>
        </w:rPr>
        <w:t xml:space="preserve"> simple 6G</w:t>
      </w:r>
      <w:r w:rsidR="0059337A">
        <w:rPr>
          <w:rFonts w:asciiTheme="minorHAnsi" w:hAnsiTheme="minorHAnsi" w:cstheme="minorHAnsi"/>
          <w:noProof/>
        </w:rPr>
        <w:t xml:space="preserve"> radio</w:t>
      </w:r>
      <w:r w:rsidR="0059337A" w:rsidRPr="00771E34">
        <w:rPr>
          <w:rFonts w:asciiTheme="minorHAnsi" w:hAnsiTheme="minorHAnsi" w:cstheme="minorHAnsi"/>
          <w:noProof/>
        </w:rPr>
        <w:t xml:space="preserve"> architecture.</w:t>
      </w:r>
    </w:p>
    <w:p w14:paraId="7F8FB20B" w14:textId="4A07D7AE" w:rsidR="00622852" w:rsidRDefault="00622852" w:rsidP="00622852">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w:t>
      </w:r>
      <w:r w:rsidRPr="00622852">
        <w:rPr>
          <w:rFonts w:asciiTheme="minorHAnsi" w:hAnsiTheme="minorHAnsi" w:cstheme="minorHAnsi"/>
          <w:b/>
          <w:bCs/>
          <w:noProof/>
        </w:rPr>
        <w:t>In order to transfer various type of data, RAN2 is suggested to study</w:t>
      </w:r>
      <w:r w:rsidR="0045595F">
        <w:rPr>
          <w:rFonts w:asciiTheme="minorHAnsi" w:hAnsiTheme="minorHAnsi" w:cstheme="minorHAnsi"/>
          <w:b/>
          <w:bCs/>
          <w:noProof/>
        </w:rPr>
        <w:t xml:space="preserve"> </w:t>
      </w:r>
      <w:r w:rsidR="0045595F" w:rsidRPr="0045595F">
        <w:rPr>
          <w:rFonts w:asciiTheme="minorHAnsi" w:hAnsiTheme="minorHAnsi" w:cstheme="minorHAnsi"/>
          <w:b/>
          <w:bCs/>
          <w:noProof/>
        </w:rPr>
        <w:t>a lean control plane design based on a modular user plane</w:t>
      </w:r>
      <w:r w:rsidRPr="00622852">
        <w:rPr>
          <w:rFonts w:asciiTheme="minorHAnsi" w:hAnsiTheme="minorHAnsi" w:cstheme="minorHAnsi"/>
          <w:b/>
          <w:bCs/>
          <w:noProof/>
        </w:rPr>
        <w:t xml:space="preserve"> for 6G</w:t>
      </w:r>
      <w:r>
        <w:rPr>
          <w:rFonts w:asciiTheme="minorHAnsi" w:hAnsiTheme="minorHAnsi" w:cstheme="minorHAnsi"/>
          <w:b/>
          <w:bCs/>
          <w:noProof/>
        </w:rPr>
        <w:t xml:space="preserve">. </w:t>
      </w:r>
    </w:p>
    <w:p w14:paraId="6C302B1F" w14:textId="37DA01DA"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CB25824" w14:textId="7A72D3E0"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Based on the discussion in the previous section</w:t>
      </w:r>
      <w:r w:rsidR="005D09A5">
        <w:rPr>
          <w:rFonts w:asciiTheme="minorHAnsi" w:hAnsiTheme="minorHAnsi" w:cstheme="minorHAnsi"/>
          <w:noProof/>
          <w:lang w:eastAsia="zh-TW"/>
        </w:rPr>
        <w:t>,</w:t>
      </w:r>
      <w:r w:rsidRPr="00D904EA">
        <w:rPr>
          <w:rFonts w:asciiTheme="minorHAnsi" w:hAnsiTheme="minorHAnsi" w:cstheme="minorHAnsi"/>
          <w:noProof/>
          <w:lang w:eastAsia="zh-TW"/>
        </w:rPr>
        <w:t xml:space="preserve"> we </w:t>
      </w:r>
      <w:r w:rsidR="005D09A5">
        <w:rPr>
          <w:rFonts w:asciiTheme="minorHAnsi" w:hAnsiTheme="minorHAnsi" w:cstheme="minorHAnsi"/>
          <w:noProof/>
          <w:lang w:eastAsia="zh-TW"/>
        </w:rPr>
        <w:t xml:space="preserve">have </w:t>
      </w:r>
      <w:r w:rsidRPr="00D904EA">
        <w:rPr>
          <w:rFonts w:asciiTheme="minorHAnsi" w:hAnsiTheme="minorHAnsi" w:cstheme="minorHAnsi"/>
          <w:noProof/>
          <w:lang w:eastAsia="zh-TW"/>
        </w:rPr>
        <w:t>the following</w:t>
      </w:r>
      <w:r w:rsidR="005D09A5">
        <w:rPr>
          <w:rFonts w:asciiTheme="minorHAnsi" w:hAnsiTheme="minorHAnsi" w:cstheme="minorHAnsi"/>
          <w:noProof/>
          <w:lang w:eastAsia="zh-TW"/>
        </w:rPr>
        <w:t xml:space="preserve"> observations and proposal</w:t>
      </w:r>
      <w:r w:rsidRPr="00D904EA">
        <w:rPr>
          <w:rFonts w:asciiTheme="minorHAnsi" w:hAnsiTheme="minorHAnsi" w:cstheme="minorHAnsi"/>
          <w:noProof/>
          <w:lang w:eastAsia="zh-TW"/>
        </w:rPr>
        <w:t xml:space="preserve">: </w:t>
      </w:r>
    </w:p>
    <w:p w14:paraId="235E6D83" w14:textId="77777777" w:rsidR="005D09A5" w:rsidRDefault="005D09A5" w:rsidP="005D09A5">
      <w:pPr>
        <w:rPr>
          <w:rFonts w:asciiTheme="minorHAnsi" w:hAnsiTheme="minorHAnsi" w:cstheme="minorHAnsi"/>
          <w:b/>
          <w:bCs/>
          <w:noProof/>
        </w:rPr>
      </w:pPr>
      <w:r w:rsidRPr="00891771">
        <w:rPr>
          <w:rFonts w:asciiTheme="minorHAnsi" w:hAnsiTheme="minorHAnsi" w:cstheme="minorHAnsi"/>
          <w:b/>
          <w:bCs/>
          <w:noProof/>
        </w:rPr>
        <w:t>Observation 1: To support diverse device types optimized for different purposes is the goal of 6G user plane.</w:t>
      </w:r>
    </w:p>
    <w:p w14:paraId="7D50D392" w14:textId="128CE264" w:rsidR="005D09A5" w:rsidRDefault="005D09A5" w:rsidP="005D09A5">
      <w:pPr>
        <w:rPr>
          <w:rFonts w:asciiTheme="minorHAnsi" w:hAnsiTheme="minorHAnsi" w:cstheme="minorHAnsi"/>
          <w:b/>
          <w:bCs/>
          <w:noProof/>
        </w:rPr>
      </w:pPr>
      <w:r w:rsidRPr="00622852">
        <w:rPr>
          <w:rFonts w:asciiTheme="minorHAnsi" w:hAnsiTheme="minorHAnsi" w:cstheme="minorHAnsi"/>
          <w:b/>
          <w:bCs/>
          <w:noProof/>
        </w:rPr>
        <w:t>Observation 2: Lean, streamlined, and market-relevant are critical keys to increase value of 6G standards</w:t>
      </w:r>
      <w:r>
        <w:rPr>
          <w:rFonts w:asciiTheme="minorHAnsi" w:hAnsiTheme="minorHAnsi" w:cstheme="minorHAnsi"/>
          <w:b/>
          <w:bCs/>
          <w:noProof/>
        </w:rPr>
        <w:t xml:space="preserve">. </w:t>
      </w:r>
    </w:p>
    <w:p w14:paraId="3AD5E269" w14:textId="2CB7FA16" w:rsidR="00F85642" w:rsidRDefault="001540B4" w:rsidP="00F85642">
      <w:pPr>
        <w:rPr>
          <w:rFonts w:asciiTheme="minorHAnsi" w:hAnsiTheme="minorHAnsi" w:cstheme="minorHAnsi"/>
          <w:b/>
          <w:bCs/>
          <w:noProof/>
          <w:lang w:eastAsia="zh-TW"/>
        </w:rPr>
      </w:pPr>
      <w:r w:rsidRPr="00BD0EE5">
        <w:rPr>
          <w:rFonts w:asciiTheme="minorHAnsi" w:hAnsiTheme="minorHAnsi" w:cstheme="minorHAnsi"/>
          <w:b/>
          <w:bCs/>
          <w:noProof/>
        </w:rPr>
        <w:t>Proposal</w:t>
      </w:r>
      <w:r>
        <w:rPr>
          <w:rFonts w:asciiTheme="minorHAnsi" w:hAnsiTheme="minorHAnsi" w:cstheme="minorHAnsi"/>
          <w:b/>
          <w:bCs/>
          <w:noProof/>
        </w:rPr>
        <w:t xml:space="preserve">: </w:t>
      </w:r>
      <w:r w:rsidR="0045595F" w:rsidRPr="00622852">
        <w:rPr>
          <w:rFonts w:asciiTheme="minorHAnsi" w:hAnsiTheme="minorHAnsi" w:cstheme="minorHAnsi"/>
          <w:b/>
          <w:bCs/>
          <w:noProof/>
        </w:rPr>
        <w:t>In order to transfer various type of data, RAN2 is suggested to study</w:t>
      </w:r>
      <w:r w:rsidR="0045595F">
        <w:rPr>
          <w:rFonts w:asciiTheme="minorHAnsi" w:hAnsiTheme="minorHAnsi" w:cstheme="minorHAnsi"/>
          <w:b/>
          <w:bCs/>
          <w:noProof/>
        </w:rPr>
        <w:t xml:space="preserve"> </w:t>
      </w:r>
      <w:r w:rsidR="0045595F" w:rsidRPr="0045595F">
        <w:rPr>
          <w:rFonts w:asciiTheme="minorHAnsi" w:hAnsiTheme="minorHAnsi" w:cstheme="minorHAnsi"/>
          <w:b/>
          <w:bCs/>
          <w:noProof/>
        </w:rPr>
        <w:t>a lean control plane design based on a modular user plane</w:t>
      </w:r>
      <w:r w:rsidR="0045595F" w:rsidRPr="00622852">
        <w:rPr>
          <w:rFonts w:asciiTheme="minorHAnsi" w:hAnsiTheme="minorHAnsi" w:cstheme="minorHAnsi"/>
          <w:b/>
          <w:bCs/>
          <w:noProof/>
        </w:rPr>
        <w:t xml:space="preserve"> for 6G</w:t>
      </w:r>
      <w:r w:rsidR="0045595F">
        <w:rPr>
          <w:rFonts w:asciiTheme="minorHAnsi" w:hAnsiTheme="minorHAnsi" w:cstheme="minorHAnsi"/>
          <w:b/>
          <w:bCs/>
          <w:noProof/>
        </w:rPr>
        <w:t>.</w:t>
      </w:r>
    </w:p>
    <w:p w14:paraId="01222C2C" w14:textId="51F1FBFF" w:rsidR="00700F9C" w:rsidRPr="00A46F7B" w:rsidRDefault="00700F9C" w:rsidP="00891771">
      <w:pPr>
        <w:pStyle w:val="1"/>
        <w:numPr>
          <w:ilvl w:val="0"/>
          <w:numId w:val="21"/>
        </w:numPr>
        <w:rPr>
          <w:rFonts w:asciiTheme="minorHAnsi" w:hAnsiTheme="minorHAnsi" w:cstheme="minorHAnsi"/>
        </w:rPr>
      </w:pPr>
      <w:r w:rsidRPr="00A46F7B">
        <w:rPr>
          <w:rFonts w:asciiTheme="minorHAnsi" w:hAnsiTheme="minorHAnsi" w:cstheme="minorHAnsi"/>
        </w:rPr>
        <w:lastRenderedPageBreak/>
        <w:t>References</w:t>
      </w:r>
    </w:p>
    <w:p w14:paraId="3C67B1F5" w14:textId="79F9CD8B" w:rsidR="00CF7120" w:rsidRDefault="00771E34" w:rsidP="00771E34">
      <w:pPr>
        <w:pStyle w:val="ab"/>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t xml:space="preserve">Nokia, </w:t>
      </w:r>
      <w:r w:rsidRPr="00771E34">
        <w:rPr>
          <w:rFonts w:asciiTheme="minorHAnsi" w:hAnsiTheme="minorHAnsi" w:cstheme="minorHAnsi"/>
          <w:color w:val="000000" w:themeColor="text1"/>
        </w:rPr>
        <w:t>6G radio protocols: Architecting for tomorrow’s diverse connectivity needs</w:t>
      </w:r>
      <w:r w:rsidR="00891771">
        <w:rPr>
          <w:rFonts w:asciiTheme="minorHAnsi" w:hAnsiTheme="minorHAnsi" w:cstheme="minorHAnsi"/>
          <w:color w:val="000000" w:themeColor="text1"/>
        </w:rPr>
        <w:t xml:space="preserve">, </w:t>
      </w:r>
      <w:r w:rsidRPr="00771E34">
        <w:rPr>
          <w:rFonts w:asciiTheme="minorHAnsi" w:hAnsiTheme="minorHAnsi" w:cstheme="minorHAnsi"/>
          <w:color w:val="000000" w:themeColor="text1"/>
        </w:rPr>
        <w:t>26 February 2025</w:t>
      </w:r>
    </w:p>
    <w:p w14:paraId="7F4F4DEB" w14:textId="0A051355" w:rsidR="00891771" w:rsidRPr="00771E34" w:rsidRDefault="00891771" w:rsidP="00771E34">
      <w:pPr>
        <w:pStyle w:val="ab"/>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t xml:space="preserve">Qualcomm, </w:t>
      </w:r>
      <w:r w:rsidRPr="00891771">
        <w:rPr>
          <w:rFonts w:asciiTheme="minorHAnsi" w:hAnsiTheme="minorHAnsi" w:cstheme="minorHAnsi"/>
          <w:color w:val="000000" w:themeColor="text1"/>
        </w:rPr>
        <w:t>6G foundry: Rethinking the control plane</w:t>
      </w:r>
      <w:r>
        <w:rPr>
          <w:rFonts w:asciiTheme="minorHAnsi" w:hAnsiTheme="minorHAnsi" w:cstheme="minorHAnsi"/>
          <w:color w:val="000000" w:themeColor="text1"/>
        </w:rPr>
        <w:t>, 20 March</w:t>
      </w:r>
      <w:r w:rsidRPr="00891771">
        <w:rPr>
          <w:rFonts w:asciiTheme="minorHAnsi" w:hAnsiTheme="minorHAnsi" w:cstheme="minorHAnsi"/>
          <w:color w:val="000000" w:themeColor="text1"/>
        </w:rPr>
        <w:t xml:space="preserve"> 2024</w:t>
      </w:r>
    </w:p>
    <w:sectPr w:rsidR="00891771" w:rsidRPr="00771E3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D2B4" w14:textId="77777777" w:rsidR="001767A9" w:rsidRDefault="001767A9" w:rsidP="00BD754F">
      <w:pPr>
        <w:spacing w:after="0"/>
      </w:pPr>
      <w:r>
        <w:separator/>
      </w:r>
    </w:p>
  </w:endnote>
  <w:endnote w:type="continuationSeparator" w:id="0">
    <w:p w14:paraId="2CC33F9D" w14:textId="77777777" w:rsidR="001767A9" w:rsidRDefault="001767A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C444" w14:textId="77777777" w:rsidR="001767A9" w:rsidRDefault="001767A9" w:rsidP="00BD754F">
      <w:pPr>
        <w:spacing w:after="0"/>
      </w:pPr>
      <w:r>
        <w:separator/>
      </w:r>
    </w:p>
  </w:footnote>
  <w:footnote w:type="continuationSeparator" w:id="0">
    <w:p w14:paraId="2D311CD7" w14:textId="77777777" w:rsidR="001767A9" w:rsidRDefault="001767A9"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0.15pt;height:10.15pt" o:bullet="t">
        <v:imagedata r:id="rId1" o:title="art8DFE"/>
      </v:shape>
    </w:pict>
  </w:numPicBullet>
  <w:numPicBullet w:numPicBulletId="1">
    <w:pict>
      <v:shape id="_x0000_i1114" type="#_x0000_t75" style="width:12.4pt;height:12.4pt" o:bullet="t">
        <v:imagedata r:id="rId2" o:title="art2032"/>
      </v:shape>
    </w:pict>
  </w:numPicBullet>
  <w:numPicBullet w:numPicBulletId="2">
    <w:pict>
      <v:shape id="_x0000_i1115" type="#_x0000_t75" style="width:12.4pt;height:12.4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9F5"/>
    <w:multiLevelType w:val="hybridMultilevel"/>
    <w:tmpl w:val="1D02409C"/>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C84888"/>
    <w:multiLevelType w:val="hybridMultilevel"/>
    <w:tmpl w:val="A48AEF66"/>
    <w:lvl w:ilvl="0" w:tplc="B87E729C">
      <w:start w:val="1"/>
      <w:numFmt w:val="bullet"/>
      <w:lvlText w:val=""/>
      <w:lvlJc w:val="left"/>
      <w:pPr>
        <w:tabs>
          <w:tab w:val="num" w:pos="720"/>
        </w:tabs>
        <w:ind w:left="720" w:hanging="360"/>
      </w:pPr>
      <w:rPr>
        <w:rFonts w:ascii="Symbol" w:hAnsi="Symbol" w:hint="default"/>
      </w:rPr>
    </w:lvl>
    <w:lvl w:ilvl="1" w:tplc="25F8F548" w:tentative="1">
      <w:start w:val="1"/>
      <w:numFmt w:val="bullet"/>
      <w:lvlText w:val=""/>
      <w:lvlJc w:val="left"/>
      <w:pPr>
        <w:tabs>
          <w:tab w:val="num" w:pos="1440"/>
        </w:tabs>
        <w:ind w:left="1440" w:hanging="360"/>
      </w:pPr>
      <w:rPr>
        <w:rFonts w:ascii="Symbol" w:hAnsi="Symbol" w:hint="default"/>
      </w:rPr>
    </w:lvl>
    <w:lvl w:ilvl="2" w:tplc="717055F6" w:tentative="1">
      <w:start w:val="1"/>
      <w:numFmt w:val="bullet"/>
      <w:lvlText w:val=""/>
      <w:lvlJc w:val="left"/>
      <w:pPr>
        <w:tabs>
          <w:tab w:val="num" w:pos="2160"/>
        </w:tabs>
        <w:ind w:left="2160" w:hanging="360"/>
      </w:pPr>
      <w:rPr>
        <w:rFonts w:ascii="Symbol" w:hAnsi="Symbol" w:hint="default"/>
      </w:rPr>
    </w:lvl>
    <w:lvl w:ilvl="3" w:tplc="548E4308" w:tentative="1">
      <w:start w:val="1"/>
      <w:numFmt w:val="bullet"/>
      <w:lvlText w:val=""/>
      <w:lvlJc w:val="left"/>
      <w:pPr>
        <w:tabs>
          <w:tab w:val="num" w:pos="2880"/>
        </w:tabs>
        <w:ind w:left="2880" w:hanging="360"/>
      </w:pPr>
      <w:rPr>
        <w:rFonts w:ascii="Symbol" w:hAnsi="Symbol" w:hint="default"/>
      </w:rPr>
    </w:lvl>
    <w:lvl w:ilvl="4" w:tplc="F9A618AA" w:tentative="1">
      <w:start w:val="1"/>
      <w:numFmt w:val="bullet"/>
      <w:lvlText w:val=""/>
      <w:lvlJc w:val="left"/>
      <w:pPr>
        <w:tabs>
          <w:tab w:val="num" w:pos="3600"/>
        </w:tabs>
        <w:ind w:left="3600" w:hanging="360"/>
      </w:pPr>
      <w:rPr>
        <w:rFonts w:ascii="Symbol" w:hAnsi="Symbol" w:hint="default"/>
      </w:rPr>
    </w:lvl>
    <w:lvl w:ilvl="5" w:tplc="87D439B8" w:tentative="1">
      <w:start w:val="1"/>
      <w:numFmt w:val="bullet"/>
      <w:lvlText w:val=""/>
      <w:lvlJc w:val="left"/>
      <w:pPr>
        <w:tabs>
          <w:tab w:val="num" w:pos="4320"/>
        </w:tabs>
        <w:ind w:left="4320" w:hanging="360"/>
      </w:pPr>
      <w:rPr>
        <w:rFonts w:ascii="Symbol" w:hAnsi="Symbol" w:hint="default"/>
      </w:rPr>
    </w:lvl>
    <w:lvl w:ilvl="6" w:tplc="B20CEEF2" w:tentative="1">
      <w:start w:val="1"/>
      <w:numFmt w:val="bullet"/>
      <w:lvlText w:val=""/>
      <w:lvlJc w:val="left"/>
      <w:pPr>
        <w:tabs>
          <w:tab w:val="num" w:pos="5040"/>
        </w:tabs>
        <w:ind w:left="5040" w:hanging="360"/>
      </w:pPr>
      <w:rPr>
        <w:rFonts w:ascii="Symbol" w:hAnsi="Symbol" w:hint="default"/>
      </w:rPr>
    </w:lvl>
    <w:lvl w:ilvl="7" w:tplc="4C6AE978" w:tentative="1">
      <w:start w:val="1"/>
      <w:numFmt w:val="bullet"/>
      <w:lvlText w:val=""/>
      <w:lvlJc w:val="left"/>
      <w:pPr>
        <w:tabs>
          <w:tab w:val="num" w:pos="5760"/>
        </w:tabs>
        <w:ind w:left="5760" w:hanging="360"/>
      </w:pPr>
      <w:rPr>
        <w:rFonts w:ascii="Symbol" w:hAnsi="Symbol" w:hint="default"/>
      </w:rPr>
    </w:lvl>
    <w:lvl w:ilvl="8" w:tplc="4FB420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5C537A"/>
    <w:multiLevelType w:val="hybridMultilevel"/>
    <w:tmpl w:val="85B635D0"/>
    <w:lvl w:ilvl="0" w:tplc="2F924208">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88480B"/>
    <w:multiLevelType w:val="hybridMultilevel"/>
    <w:tmpl w:val="FE522C2E"/>
    <w:lvl w:ilvl="0" w:tplc="431A9202">
      <w:start w:val="1"/>
      <w:numFmt w:val="decimal"/>
      <w:lvlText w:val="%1."/>
      <w:lvlJc w:val="left"/>
      <w:pPr>
        <w:tabs>
          <w:tab w:val="num" w:pos="720"/>
        </w:tabs>
        <w:ind w:left="720" w:hanging="360"/>
      </w:pPr>
    </w:lvl>
    <w:lvl w:ilvl="1" w:tplc="D896AB0A">
      <w:start w:val="1"/>
      <w:numFmt w:val="decimal"/>
      <w:lvlText w:val="%2."/>
      <w:lvlJc w:val="left"/>
      <w:pPr>
        <w:tabs>
          <w:tab w:val="num" w:pos="1440"/>
        </w:tabs>
        <w:ind w:left="1440" w:hanging="360"/>
      </w:pPr>
    </w:lvl>
    <w:lvl w:ilvl="2" w:tplc="30EE87D8" w:tentative="1">
      <w:start w:val="1"/>
      <w:numFmt w:val="decimal"/>
      <w:lvlText w:val="%3."/>
      <w:lvlJc w:val="left"/>
      <w:pPr>
        <w:tabs>
          <w:tab w:val="num" w:pos="2160"/>
        </w:tabs>
        <w:ind w:left="2160" w:hanging="360"/>
      </w:pPr>
    </w:lvl>
    <w:lvl w:ilvl="3" w:tplc="E47E625C" w:tentative="1">
      <w:start w:val="1"/>
      <w:numFmt w:val="decimal"/>
      <w:lvlText w:val="%4."/>
      <w:lvlJc w:val="left"/>
      <w:pPr>
        <w:tabs>
          <w:tab w:val="num" w:pos="2880"/>
        </w:tabs>
        <w:ind w:left="2880" w:hanging="360"/>
      </w:pPr>
    </w:lvl>
    <w:lvl w:ilvl="4" w:tplc="E3AE5020" w:tentative="1">
      <w:start w:val="1"/>
      <w:numFmt w:val="decimal"/>
      <w:lvlText w:val="%5."/>
      <w:lvlJc w:val="left"/>
      <w:pPr>
        <w:tabs>
          <w:tab w:val="num" w:pos="3600"/>
        </w:tabs>
        <w:ind w:left="3600" w:hanging="360"/>
      </w:pPr>
    </w:lvl>
    <w:lvl w:ilvl="5" w:tplc="49BE4F7A" w:tentative="1">
      <w:start w:val="1"/>
      <w:numFmt w:val="decimal"/>
      <w:lvlText w:val="%6."/>
      <w:lvlJc w:val="left"/>
      <w:pPr>
        <w:tabs>
          <w:tab w:val="num" w:pos="4320"/>
        </w:tabs>
        <w:ind w:left="4320" w:hanging="360"/>
      </w:pPr>
    </w:lvl>
    <w:lvl w:ilvl="6" w:tplc="604EEAC2" w:tentative="1">
      <w:start w:val="1"/>
      <w:numFmt w:val="decimal"/>
      <w:lvlText w:val="%7."/>
      <w:lvlJc w:val="left"/>
      <w:pPr>
        <w:tabs>
          <w:tab w:val="num" w:pos="5040"/>
        </w:tabs>
        <w:ind w:left="5040" w:hanging="360"/>
      </w:pPr>
    </w:lvl>
    <w:lvl w:ilvl="7" w:tplc="D854C2F4" w:tentative="1">
      <w:start w:val="1"/>
      <w:numFmt w:val="decimal"/>
      <w:lvlText w:val="%8."/>
      <w:lvlJc w:val="left"/>
      <w:pPr>
        <w:tabs>
          <w:tab w:val="num" w:pos="5760"/>
        </w:tabs>
        <w:ind w:left="5760" w:hanging="360"/>
      </w:pPr>
    </w:lvl>
    <w:lvl w:ilvl="8" w:tplc="7F0A304C" w:tentative="1">
      <w:start w:val="1"/>
      <w:numFmt w:val="decimal"/>
      <w:lvlText w:val="%9."/>
      <w:lvlJc w:val="left"/>
      <w:pPr>
        <w:tabs>
          <w:tab w:val="num" w:pos="6480"/>
        </w:tabs>
        <w:ind w:left="6480" w:hanging="360"/>
      </w:p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9"/>
  </w:num>
  <w:num w:numId="3">
    <w:abstractNumId w:val="11"/>
  </w:num>
  <w:num w:numId="4">
    <w:abstractNumId w:val="13"/>
  </w:num>
  <w:num w:numId="5">
    <w:abstractNumId w:val="20"/>
  </w:num>
  <w:num w:numId="6">
    <w:abstractNumId w:val="14"/>
  </w:num>
  <w:num w:numId="7">
    <w:abstractNumId w:val="17"/>
  </w:num>
  <w:num w:numId="8">
    <w:abstractNumId w:val="6"/>
  </w:num>
  <w:num w:numId="9">
    <w:abstractNumId w:val="15"/>
  </w:num>
  <w:num w:numId="10">
    <w:abstractNumId w:val="4"/>
  </w:num>
  <w:num w:numId="11">
    <w:abstractNumId w:val="16"/>
  </w:num>
  <w:num w:numId="12">
    <w:abstractNumId w:val="0"/>
  </w:num>
  <w:num w:numId="13">
    <w:abstractNumId w:val="3"/>
  </w:num>
  <w:num w:numId="14">
    <w:abstractNumId w:val="1"/>
  </w:num>
  <w:num w:numId="15">
    <w:abstractNumId w:val="9"/>
  </w:num>
  <w:num w:numId="16">
    <w:abstractNumId w:val="18"/>
  </w:num>
  <w:num w:numId="17">
    <w:abstractNumId w:val="2"/>
  </w:num>
  <w:num w:numId="18">
    <w:abstractNumId w:val="5"/>
  </w:num>
  <w:num w:numId="19">
    <w:abstractNumId w:val="12"/>
  </w:num>
  <w:num w:numId="20">
    <w:abstractNumId w:val="8"/>
  </w:num>
  <w:num w:numId="2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798D"/>
    <w:rsid w:val="0001003E"/>
    <w:rsid w:val="000118FB"/>
    <w:rsid w:val="0001194F"/>
    <w:rsid w:val="000130A0"/>
    <w:rsid w:val="00013446"/>
    <w:rsid w:val="00014232"/>
    <w:rsid w:val="000144D5"/>
    <w:rsid w:val="00017536"/>
    <w:rsid w:val="00017F1A"/>
    <w:rsid w:val="00020DC8"/>
    <w:rsid w:val="00024144"/>
    <w:rsid w:val="00024DDF"/>
    <w:rsid w:val="0002543F"/>
    <w:rsid w:val="00027D44"/>
    <w:rsid w:val="00030827"/>
    <w:rsid w:val="00034A55"/>
    <w:rsid w:val="00034C12"/>
    <w:rsid w:val="0003711E"/>
    <w:rsid w:val="00040214"/>
    <w:rsid w:val="00044CB2"/>
    <w:rsid w:val="000473DE"/>
    <w:rsid w:val="00053474"/>
    <w:rsid w:val="00055577"/>
    <w:rsid w:val="00055923"/>
    <w:rsid w:val="00056675"/>
    <w:rsid w:val="00061268"/>
    <w:rsid w:val="000616C2"/>
    <w:rsid w:val="00063E48"/>
    <w:rsid w:val="00065971"/>
    <w:rsid w:val="00065AF1"/>
    <w:rsid w:val="000667C4"/>
    <w:rsid w:val="0006755B"/>
    <w:rsid w:val="00067EBD"/>
    <w:rsid w:val="00073BD0"/>
    <w:rsid w:val="000744D5"/>
    <w:rsid w:val="00074675"/>
    <w:rsid w:val="00077CBB"/>
    <w:rsid w:val="00080EB2"/>
    <w:rsid w:val="00081689"/>
    <w:rsid w:val="00082614"/>
    <w:rsid w:val="00082CBC"/>
    <w:rsid w:val="00082EFD"/>
    <w:rsid w:val="00083646"/>
    <w:rsid w:val="00083E65"/>
    <w:rsid w:val="000869E9"/>
    <w:rsid w:val="0008782C"/>
    <w:rsid w:val="00090949"/>
    <w:rsid w:val="00094261"/>
    <w:rsid w:val="00094E83"/>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049C"/>
    <w:rsid w:val="001009EA"/>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2571F"/>
    <w:rsid w:val="00131B46"/>
    <w:rsid w:val="001349F9"/>
    <w:rsid w:val="00134E01"/>
    <w:rsid w:val="001362F2"/>
    <w:rsid w:val="001373E8"/>
    <w:rsid w:val="00137F88"/>
    <w:rsid w:val="00140BB2"/>
    <w:rsid w:val="00142EC2"/>
    <w:rsid w:val="001442CE"/>
    <w:rsid w:val="001444F0"/>
    <w:rsid w:val="00145565"/>
    <w:rsid w:val="00147CBE"/>
    <w:rsid w:val="00150406"/>
    <w:rsid w:val="00150AD6"/>
    <w:rsid w:val="00152379"/>
    <w:rsid w:val="001531BA"/>
    <w:rsid w:val="001540AE"/>
    <w:rsid w:val="001540B4"/>
    <w:rsid w:val="0015517C"/>
    <w:rsid w:val="001551CE"/>
    <w:rsid w:val="00160D3F"/>
    <w:rsid w:val="00160E01"/>
    <w:rsid w:val="00161DEF"/>
    <w:rsid w:val="00163AE3"/>
    <w:rsid w:val="001648D7"/>
    <w:rsid w:val="001676F4"/>
    <w:rsid w:val="00171F69"/>
    <w:rsid w:val="001727E1"/>
    <w:rsid w:val="00172B99"/>
    <w:rsid w:val="00173973"/>
    <w:rsid w:val="0017528B"/>
    <w:rsid w:val="0017542E"/>
    <w:rsid w:val="00175A6A"/>
    <w:rsid w:val="00175AE4"/>
    <w:rsid w:val="001767A9"/>
    <w:rsid w:val="00176FC2"/>
    <w:rsid w:val="001777DC"/>
    <w:rsid w:val="00177ECA"/>
    <w:rsid w:val="00177FA5"/>
    <w:rsid w:val="001802B7"/>
    <w:rsid w:val="00182D6C"/>
    <w:rsid w:val="00183551"/>
    <w:rsid w:val="001843BF"/>
    <w:rsid w:val="00184E12"/>
    <w:rsid w:val="001856FC"/>
    <w:rsid w:val="00186574"/>
    <w:rsid w:val="001879BE"/>
    <w:rsid w:val="00193B56"/>
    <w:rsid w:val="001957CF"/>
    <w:rsid w:val="00196FEF"/>
    <w:rsid w:val="0019717E"/>
    <w:rsid w:val="001975AB"/>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1F73A6"/>
    <w:rsid w:val="00200DF5"/>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16A0"/>
    <w:rsid w:val="00223EBF"/>
    <w:rsid w:val="0022424C"/>
    <w:rsid w:val="00226027"/>
    <w:rsid w:val="00231F18"/>
    <w:rsid w:val="0023488E"/>
    <w:rsid w:val="00235244"/>
    <w:rsid w:val="002363C1"/>
    <w:rsid w:val="00236819"/>
    <w:rsid w:val="00236ADC"/>
    <w:rsid w:val="00237262"/>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44E"/>
    <w:rsid w:val="00253CFD"/>
    <w:rsid w:val="00255A73"/>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037"/>
    <w:rsid w:val="00292E13"/>
    <w:rsid w:val="00295EFC"/>
    <w:rsid w:val="0029629A"/>
    <w:rsid w:val="00296C8E"/>
    <w:rsid w:val="00297085"/>
    <w:rsid w:val="00297FC7"/>
    <w:rsid w:val="002A03AA"/>
    <w:rsid w:val="002A0463"/>
    <w:rsid w:val="002A1487"/>
    <w:rsid w:val="002A2102"/>
    <w:rsid w:val="002A525D"/>
    <w:rsid w:val="002B0234"/>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1752"/>
    <w:rsid w:val="002E1980"/>
    <w:rsid w:val="002E2BEB"/>
    <w:rsid w:val="002E2F6B"/>
    <w:rsid w:val="002E40B2"/>
    <w:rsid w:val="002E5F34"/>
    <w:rsid w:val="002F3120"/>
    <w:rsid w:val="002F3AC2"/>
    <w:rsid w:val="002F3ACA"/>
    <w:rsid w:val="002F4323"/>
    <w:rsid w:val="002F543B"/>
    <w:rsid w:val="002F6977"/>
    <w:rsid w:val="002F7720"/>
    <w:rsid w:val="002F7939"/>
    <w:rsid w:val="00300250"/>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1776"/>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96A87"/>
    <w:rsid w:val="003A065B"/>
    <w:rsid w:val="003A27CB"/>
    <w:rsid w:val="003A3972"/>
    <w:rsid w:val="003A4144"/>
    <w:rsid w:val="003A4FB5"/>
    <w:rsid w:val="003A56D2"/>
    <w:rsid w:val="003A5814"/>
    <w:rsid w:val="003A630C"/>
    <w:rsid w:val="003B1371"/>
    <w:rsid w:val="003B17B6"/>
    <w:rsid w:val="003B1ACF"/>
    <w:rsid w:val="003B7027"/>
    <w:rsid w:val="003C365D"/>
    <w:rsid w:val="003C5535"/>
    <w:rsid w:val="003C64A7"/>
    <w:rsid w:val="003C7032"/>
    <w:rsid w:val="003D1DB1"/>
    <w:rsid w:val="003D4214"/>
    <w:rsid w:val="003D42C1"/>
    <w:rsid w:val="003D6113"/>
    <w:rsid w:val="003D68E2"/>
    <w:rsid w:val="003E0056"/>
    <w:rsid w:val="003E1B31"/>
    <w:rsid w:val="003E2059"/>
    <w:rsid w:val="003E23EB"/>
    <w:rsid w:val="003E2A67"/>
    <w:rsid w:val="003E326B"/>
    <w:rsid w:val="003E6BA7"/>
    <w:rsid w:val="003E6E67"/>
    <w:rsid w:val="003E7E70"/>
    <w:rsid w:val="003F0559"/>
    <w:rsid w:val="003F3603"/>
    <w:rsid w:val="003F3A33"/>
    <w:rsid w:val="003F4ED1"/>
    <w:rsid w:val="003F539B"/>
    <w:rsid w:val="003F6235"/>
    <w:rsid w:val="003F76ED"/>
    <w:rsid w:val="0040026B"/>
    <w:rsid w:val="0040035E"/>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4E2"/>
    <w:rsid w:val="004328F9"/>
    <w:rsid w:val="00435193"/>
    <w:rsid w:val="0043592D"/>
    <w:rsid w:val="00435FCE"/>
    <w:rsid w:val="0043661F"/>
    <w:rsid w:val="00436FF1"/>
    <w:rsid w:val="00441374"/>
    <w:rsid w:val="00442F57"/>
    <w:rsid w:val="00442F9D"/>
    <w:rsid w:val="0044375E"/>
    <w:rsid w:val="00443F0A"/>
    <w:rsid w:val="00444749"/>
    <w:rsid w:val="004455D9"/>
    <w:rsid w:val="00445CB0"/>
    <w:rsid w:val="00450560"/>
    <w:rsid w:val="0045068E"/>
    <w:rsid w:val="0045498B"/>
    <w:rsid w:val="0045595F"/>
    <w:rsid w:val="00455AAA"/>
    <w:rsid w:val="00457B5D"/>
    <w:rsid w:val="00460D5B"/>
    <w:rsid w:val="00460FD6"/>
    <w:rsid w:val="00461D52"/>
    <w:rsid w:val="00462A1F"/>
    <w:rsid w:val="004633E8"/>
    <w:rsid w:val="00463A80"/>
    <w:rsid w:val="00464FC1"/>
    <w:rsid w:val="00465674"/>
    <w:rsid w:val="0046569E"/>
    <w:rsid w:val="0046589E"/>
    <w:rsid w:val="00466CBF"/>
    <w:rsid w:val="00466D73"/>
    <w:rsid w:val="00466E1D"/>
    <w:rsid w:val="00472CCA"/>
    <w:rsid w:val="00473EF4"/>
    <w:rsid w:val="0047408E"/>
    <w:rsid w:val="00474DCE"/>
    <w:rsid w:val="00475120"/>
    <w:rsid w:val="004764F7"/>
    <w:rsid w:val="0047746A"/>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336"/>
    <w:rsid w:val="004B2AED"/>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5BD"/>
    <w:rsid w:val="004E672C"/>
    <w:rsid w:val="004F2912"/>
    <w:rsid w:val="004F4369"/>
    <w:rsid w:val="004F496A"/>
    <w:rsid w:val="004F4EC9"/>
    <w:rsid w:val="004F5C58"/>
    <w:rsid w:val="004F7BEE"/>
    <w:rsid w:val="00500E3A"/>
    <w:rsid w:val="00501E02"/>
    <w:rsid w:val="00502A97"/>
    <w:rsid w:val="0050391F"/>
    <w:rsid w:val="00504A12"/>
    <w:rsid w:val="0050606F"/>
    <w:rsid w:val="005062FF"/>
    <w:rsid w:val="00513F50"/>
    <w:rsid w:val="005177BD"/>
    <w:rsid w:val="005209D7"/>
    <w:rsid w:val="00524C2C"/>
    <w:rsid w:val="005251AD"/>
    <w:rsid w:val="005258BC"/>
    <w:rsid w:val="005258BF"/>
    <w:rsid w:val="0053273E"/>
    <w:rsid w:val="00534A4C"/>
    <w:rsid w:val="0053669E"/>
    <w:rsid w:val="0054096F"/>
    <w:rsid w:val="005409E8"/>
    <w:rsid w:val="00540BDB"/>
    <w:rsid w:val="005428C2"/>
    <w:rsid w:val="00543CCA"/>
    <w:rsid w:val="0054450B"/>
    <w:rsid w:val="00546E2E"/>
    <w:rsid w:val="005510BD"/>
    <w:rsid w:val="00551885"/>
    <w:rsid w:val="00553D0A"/>
    <w:rsid w:val="00553E3B"/>
    <w:rsid w:val="00554F0D"/>
    <w:rsid w:val="00555187"/>
    <w:rsid w:val="00557626"/>
    <w:rsid w:val="005579AF"/>
    <w:rsid w:val="00557F07"/>
    <w:rsid w:val="00562B47"/>
    <w:rsid w:val="0056303D"/>
    <w:rsid w:val="0056433B"/>
    <w:rsid w:val="00566314"/>
    <w:rsid w:val="00571342"/>
    <w:rsid w:val="00571E17"/>
    <w:rsid w:val="00572584"/>
    <w:rsid w:val="0057290A"/>
    <w:rsid w:val="00573FA4"/>
    <w:rsid w:val="005741CA"/>
    <w:rsid w:val="00576F5E"/>
    <w:rsid w:val="0057711A"/>
    <w:rsid w:val="00580A44"/>
    <w:rsid w:val="00580CBE"/>
    <w:rsid w:val="005813C4"/>
    <w:rsid w:val="00581486"/>
    <w:rsid w:val="005865AA"/>
    <w:rsid w:val="00586DBC"/>
    <w:rsid w:val="00587ADE"/>
    <w:rsid w:val="0059047A"/>
    <w:rsid w:val="0059337A"/>
    <w:rsid w:val="005941F7"/>
    <w:rsid w:val="005957EF"/>
    <w:rsid w:val="005958B7"/>
    <w:rsid w:val="00597DAB"/>
    <w:rsid w:val="005A0015"/>
    <w:rsid w:val="005A07DA"/>
    <w:rsid w:val="005A22BF"/>
    <w:rsid w:val="005A28FC"/>
    <w:rsid w:val="005A2EE9"/>
    <w:rsid w:val="005B07CF"/>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9A5"/>
    <w:rsid w:val="005D0C62"/>
    <w:rsid w:val="005D2CC4"/>
    <w:rsid w:val="005D4FBC"/>
    <w:rsid w:val="005D618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5A70"/>
    <w:rsid w:val="00606104"/>
    <w:rsid w:val="00606217"/>
    <w:rsid w:val="006074DB"/>
    <w:rsid w:val="00610C41"/>
    <w:rsid w:val="00611832"/>
    <w:rsid w:val="00612D27"/>
    <w:rsid w:val="00613321"/>
    <w:rsid w:val="00613483"/>
    <w:rsid w:val="006151C6"/>
    <w:rsid w:val="00615DEE"/>
    <w:rsid w:val="00616F1B"/>
    <w:rsid w:val="00620835"/>
    <w:rsid w:val="00620E99"/>
    <w:rsid w:val="00622852"/>
    <w:rsid w:val="00622BBC"/>
    <w:rsid w:val="00624142"/>
    <w:rsid w:val="00624E05"/>
    <w:rsid w:val="006258E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5026"/>
    <w:rsid w:val="006A7469"/>
    <w:rsid w:val="006A7BC5"/>
    <w:rsid w:val="006B215C"/>
    <w:rsid w:val="006B2660"/>
    <w:rsid w:val="006B3718"/>
    <w:rsid w:val="006B3E6E"/>
    <w:rsid w:val="006B553A"/>
    <w:rsid w:val="006B744C"/>
    <w:rsid w:val="006B779E"/>
    <w:rsid w:val="006C01BF"/>
    <w:rsid w:val="006C5706"/>
    <w:rsid w:val="006C78F8"/>
    <w:rsid w:val="006D1C88"/>
    <w:rsid w:val="006D3DBF"/>
    <w:rsid w:val="006D4046"/>
    <w:rsid w:val="006D539E"/>
    <w:rsid w:val="006D5C30"/>
    <w:rsid w:val="006D712A"/>
    <w:rsid w:val="006D749A"/>
    <w:rsid w:val="006D7DEE"/>
    <w:rsid w:val="006E0E2C"/>
    <w:rsid w:val="006E0F19"/>
    <w:rsid w:val="006E17DD"/>
    <w:rsid w:val="006E2B46"/>
    <w:rsid w:val="006E5BF3"/>
    <w:rsid w:val="006E6BF2"/>
    <w:rsid w:val="006E6C20"/>
    <w:rsid w:val="006E6F76"/>
    <w:rsid w:val="006E762C"/>
    <w:rsid w:val="006F0BD6"/>
    <w:rsid w:val="006F1A66"/>
    <w:rsid w:val="006F40E9"/>
    <w:rsid w:val="006F447A"/>
    <w:rsid w:val="006F5A8F"/>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34F8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6BD7"/>
    <w:rsid w:val="007674AD"/>
    <w:rsid w:val="00767657"/>
    <w:rsid w:val="0077005B"/>
    <w:rsid w:val="007707D0"/>
    <w:rsid w:val="00770CB5"/>
    <w:rsid w:val="007712FC"/>
    <w:rsid w:val="00771E34"/>
    <w:rsid w:val="00772C22"/>
    <w:rsid w:val="00772FFC"/>
    <w:rsid w:val="007732F5"/>
    <w:rsid w:val="00773AEC"/>
    <w:rsid w:val="00773C40"/>
    <w:rsid w:val="00774E5B"/>
    <w:rsid w:val="00780ADA"/>
    <w:rsid w:val="00780B1D"/>
    <w:rsid w:val="00782908"/>
    <w:rsid w:val="00784C98"/>
    <w:rsid w:val="00785128"/>
    <w:rsid w:val="00785F15"/>
    <w:rsid w:val="00786784"/>
    <w:rsid w:val="00787385"/>
    <w:rsid w:val="00787513"/>
    <w:rsid w:val="00791095"/>
    <w:rsid w:val="00793597"/>
    <w:rsid w:val="00794CE9"/>
    <w:rsid w:val="00795359"/>
    <w:rsid w:val="0079639F"/>
    <w:rsid w:val="00797C85"/>
    <w:rsid w:val="00797F3F"/>
    <w:rsid w:val="007A0621"/>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0D12"/>
    <w:rsid w:val="007E14F8"/>
    <w:rsid w:val="007E294E"/>
    <w:rsid w:val="007E2D15"/>
    <w:rsid w:val="007E3849"/>
    <w:rsid w:val="007E3F1F"/>
    <w:rsid w:val="007E416D"/>
    <w:rsid w:val="007E6611"/>
    <w:rsid w:val="007E6B32"/>
    <w:rsid w:val="007E6EE0"/>
    <w:rsid w:val="007F028D"/>
    <w:rsid w:val="007F1E80"/>
    <w:rsid w:val="007F2F9C"/>
    <w:rsid w:val="007F4BDC"/>
    <w:rsid w:val="007F4FEF"/>
    <w:rsid w:val="007F55BE"/>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2BC6"/>
    <w:rsid w:val="00833D3C"/>
    <w:rsid w:val="00834D42"/>
    <w:rsid w:val="00836D25"/>
    <w:rsid w:val="0083702A"/>
    <w:rsid w:val="0083751A"/>
    <w:rsid w:val="00837869"/>
    <w:rsid w:val="008401BE"/>
    <w:rsid w:val="008403B5"/>
    <w:rsid w:val="00843848"/>
    <w:rsid w:val="0084512A"/>
    <w:rsid w:val="008453BA"/>
    <w:rsid w:val="00846665"/>
    <w:rsid w:val="00846A0F"/>
    <w:rsid w:val="008470CB"/>
    <w:rsid w:val="00847113"/>
    <w:rsid w:val="00847E4F"/>
    <w:rsid w:val="00851998"/>
    <w:rsid w:val="0085258C"/>
    <w:rsid w:val="00852E81"/>
    <w:rsid w:val="008533DA"/>
    <w:rsid w:val="008546C8"/>
    <w:rsid w:val="008567DB"/>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5A7C"/>
    <w:rsid w:val="00876D28"/>
    <w:rsid w:val="0087752B"/>
    <w:rsid w:val="00877B6D"/>
    <w:rsid w:val="008809BE"/>
    <w:rsid w:val="00880A53"/>
    <w:rsid w:val="00882350"/>
    <w:rsid w:val="008828E3"/>
    <w:rsid w:val="00883035"/>
    <w:rsid w:val="00885F89"/>
    <w:rsid w:val="00887071"/>
    <w:rsid w:val="00890E46"/>
    <w:rsid w:val="00891254"/>
    <w:rsid w:val="00891771"/>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B7472"/>
    <w:rsid w:val="008C08EF"/>
    <w:rsid w:val="008C0CB7"/>
    <w:rsid w:val="008C1D32"/>
    <w:rsid w:val="008C3056"/>
    <w:rsid w:val="008C3295"/>
    <w:rsid w:val="008C466E"/>
    <w:rsid w:val="008C4CAB"/>
    <w:rsid w:val="008C60E8"/>
    <w:rsid w:val="008C7C6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314"/>
    <w:rsid w:val="009257BC"/>
    <w:rsid w:val="009330C4"/>
    <w:rsid w:val="00933E5B"/>
    <w:rsid w:val="0093546C"/>
    <w:rsid w:val="009372B0"/>
    <w:rsid w:val="00937C10"/>
    <w:rsid w:val="00941045"/>
    <w:rsid w:val="00942019"/>
    <w:rsid w:val="00943CA9"/>
    <w:rsid w:val="00944B2C"/>
    <w:rsid w:val="00945330"/>
    <w:rsid w:val="00946472"/>
    <w:rsid w:val="00947315"/>
    <w:rsid w:val="00952A99"/>
    <w:rsid w:val="009552E7"/>
    <w:rsid w:val="009564F5"/>
    <w:rsid w:val="009565CF"/>
    <w:rsid w:val="00956BA5"/>
    <w:rsid w:val="009602DB"/>
    <w:rsid w:val="009611A6"/>
    <w:rsid w:val="0096139F"/>
    <w:rsid w:val="00962953"/>
    <w:rsid w:val="00963BBE"/>
    <w:rsid w:val="009640D4"/>
    <w:rsid w:val="00966495"/>
    <w:rsid w:val="009669C3"/>
    <w:rsid w:val="009700CD"/>
    <w:rsid w:val="0097019D"/>
    <w:rsid w:val="0097526D"/>
    <w:rsid w:val="00975AB6"/>
    <w:rsid w:val="00975EF9"/>
    <w:rsid w:val="0097675A"/>
    <w:rsid w:val="00981953"/>
    <w:rsid w:val="009831FF"/>
    <w:rsid w:val="00983C1E"/>
    <w:rsid w:val="009872D2"/>
    <w:rsid w:val="009878A2"/>
    <w:rsid w:val="009913EE"/>
    <w:rsid w:val="00992821"/>
    <w:rsid w:val="00994419"/>
    <w:rsid w:val="009959DD"/>
    <w:rsid w:val="00997D69"/>
    <w:rsid w:val="009A21D9"/>
    <w:rsid w:val="009A31F1"/>
    <w:rsid w:val="009A5F91"/>
    <w:rsid w:val="009A68C3"/>
    <w:rsid w:val="009B0471"/>
    <w:rsid w:val="009B063C"/>
    <w:rsid w:val="009B3E3D"/>
    <w:rsid w:val="009B4D8B"/>
    <w:rsid w:val="009B556A"/>
    <w:rsid w:val="009B5CCF"/>
    <w:rsid w:val="009B65FD"/>
    <w:rsid w:val="009C1089"/>
    <w:rsid w:val="009C126C"/>
    <w:rsid w:val="009C1DB5"/>
    <w:rsid w:val="009C36B9"/>
    <w:rsid w:val="009C4143"/>
    <w:rsid w:val="009C48D8"/>
    <w:rsid w:val="009C647D"/>
    <w:rsid w:val="009C659E"/>
    <w:rsid w:val="009D2AB4"/>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0A6F"/>
    <w:rsid w:val="00A02B1A"/>
    <w:rsid w:val="00A03244"/>
    <w:rsid w:val="00A03316"/>
    <w:rsid w:val="00A03DA6"/>
    <w:rsid w:val="00A04518"/>
    <w:rsid w:val="00A04AAB"/>
    <w:rsid w:val="00A04F21"/>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5CF6"/>
    <w:rsid w:val="00A363B5"/>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4D82"/>
    <w:rsid w:val="00A5516E"/>
    <w:rsid w:val="00A55176"/>
    <w:rsid w:val="00A601D6"/>
    <w:rsid w:val="00A627A4"/>
    <w:rsid w:val="00A63514"/>
    <w:rsid w:val="00A63659"/>
    <w:rsid w:val="00A64161"/>
    <w:rsid w:val="00A67FCB"/>
    <w:rsid w:val="00A700EE"/>
    <w:rsid w:val="00A7072E"/>
    <w:rsid w:val="00A759F7"/>
    <w:rsid w:val="00A765ED"/>
    <w:rsid w:val="00A777C9"/>
    <w:rsid w:val="00A81B2A"/>
    <w:rsid w:val="00A82006"/>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5CC"/>
    <w:rsid w:val="00AC470E"/>
    <w:rsid w:val="00AC65ED"/>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177"/>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03BE"/>
    <w:rsid w:val="00B2281C"/>
    <w:rsid w:val="00B230B1"/>
    <w:rsid w:val="00B239F7"/>
    <w:rsid w:val="00B303CB"/>
    <w:rsid w:val="00B306C2"/>
    <w:rsid w:val="00B318F4"/>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64D"/>
    <w:rsid w:val="00B5786B"/>
    <w:rsid w:val="00B6047E"/>
    <w:rsid w:val="00B612F5"/>
    <w:rsid w:val="00B66187"/>
    <w:rsid w:val="00B7057E"/>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453F"/>
    <w:rsid w:val="00BA6ACF"/>
    <w:rsid w:val="00BA7F4A"/>
    <w:rsid w:val="00BB3DAA"/>
    <w:rsid w:val="00BB5161"/>
    <w:rsid w:val="00BB7619"/>
    <w:rsid w:val="00BB7B38"/>
    <w:rsid w:val="00BC1A0A"/>
    <w:rsid w:val="00BC1ED2"/>
    <w:rsid w:val="00BC2B9C"/>
    <w:rsid w:val="00BC30D6"/>
    <w:rsid w:val="00BC55A3"/>
    <w:rsid w:val="00BC5E12"/>
    <w:rsid w:val="00BC6B0A"/>
    <w:rsid w:val="00BC6CF9"/>
    <w:rsid w:val="00BD0735"/>
    <w:rsid w:val="00BD0B6E"/>
    <w:rsid w:val="00BD0EE5"/>
    <w:rsid w:val="00BD388D"/>
    <w:rsid w:val="00BD4324"/>
    <w:rsid w:val="00BD47DB"/>
    <w:rsid w:val="00BD4E06"/>
    <w:rsid w:val="00BD5CFB"/>
    <w:rsid w:val="00BD754F"/>
    <w:rsid w:val="00BD7BF2"/>
    <w:rsid w:val="00BE0716"/>
    <w:rsid w:val="00BE16E5"/>
    <w:rsid w:val="00BE175A"/>
    <w:rsid w:val="00BE1AB9"/>
    <w:rsid w:val="00BE2182"/>
    <w:rsid w:val="00BE2E34"/>
    <w:rsid w:val="00BE36D1"/>
    <w:rsid w:val="00BE48B5"/>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249F"/>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4C30"/>
    <w:rsid w:val="00C662D3"/>
    <w:rsid w:val="00C66FCB"/>
    <w:rsid w:val="00C67E1C"/>
    <w:rsid w:val="00C72205"/>
    <w:rsid w:val="00C729F8"/>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1890"/>
    <w:rsid w:val="00CB19C0"/>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506D"/>
    <w:rsid w:val="00CD6DCC"/>
    <w:rsid w:val="00CD750B"/>
    <w:rsid w:val="00CE04E8"/>
    <w:rsid w:val="00CE0ED6"/>
    <w:rsid w:val="00CE29BA"/>
    <w:rsid w:val="00CE6B6B"/>
    <w:rsid w:val="00CF1543"/>
    <w:rsid w:val="00CF18F0"/>
    <w:rsid w:val="00CF1AFC"/>
    <w:rsid w:val="00CF24A8"/>
    <w:rsid w:val="00CF289A"/>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2DBF"/>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AD1"/>
    <w:rsid w:val="00D53E3D"/>
    <w:rsid w:val="00D6077E"/>
    <w:rsid w:val="00D616B1"/>
    <w:rsid w:val="00D62E50"/>
    <w:rsid w:val="00D637B3"/>
    <w:rsid w:val="00D643B5"/>
    <w:rsid w:val="00D6539C"/>
    <w:rsid w:val="00D659F6"/>
    <w:rsid w:val="00D67271"/>
    <w:rsid w:val="00D71E66"/>
    <w:rsid w:val="00D72A99"/>
    <w:rsid w:val="00D72C93"/>
    <w:rsid w:val="00D7369F"/>
    <w:rsid w:val="00D7438E"/>
    <w:rsid w:val="00D75AD1"/>
    <w:rsid w:val="00D76DB5"/>
    <w:rsid w:val="00D77803"/>
    <w:rsid w:val="00D7782D"/>
    <w:rsid w:val="00D77B37"/>
    <w:rsid w:val="00D807C4"/>
    <w:rsid w:val="00D825E4"/>
    <w:rsid w:val="00D834E0"/>
    <w:rsid w:val="00D83841"/>
    <w:rsid w:val="00D8495F"/>
    <w:rsid w:val="00D866CD"/>
    <w:rsid w:val="00D879CF"/>
    <w:rsid w:val="00D904EA"/>
    <w:rsid w:val="00D95651"/>
    <w:rsid w:val="00D95EC1"/>
    <w:rsid w:val="00D962E3"/>
    <w:rsid w:val="00D96888"/>
    <w:rsid w:val="00DA1023"/>
    <w:rsid w:val="00DA234E"/>
    <w:rsid w:val="00DA3C2A"/>
    <w:rsid w:val="00DA68F4"/>
    <w:rsid w:val="00DA7911"/>
    <w:rsid w:val="00DA7BF7"/>
    <w:rsid w:val="00DA7CB4"/>
    <w:rsid w:val="00DB14D4"/>
    <w:rsid w:val="00DB1CCC"/>
    <w:rsid w:val="00DB2C8A"/>
    <w:rsid w:val="00DB2D20"/>
    <w:rsid w:val="00DB365A"/>
    <w:rsid w:val="00DB501E"/>
    <w:rsid w:val="00DB63FC"/>
    <w:rsid w:val="00DB6C02"/>
    <w:rsid w:val="00DC0D2A"/>
    <w:rsid w:val="00DC11EE"/>
    <w:rsid w:val="00DC1C0F"/>
    <w:rsid w:val="00DC3273"/>
    <w:rsid w:val="00DC3428"/>
    <w:rsid w:val="00DC61C7"/>
    <w:rsid w:val="00DD0A5A"/>
    <w:rsid w:val="00DD161C"/>
    <w:rsid w:val="00DD22C1"/>
    <w:rsid w:val="00DD2DE2"/>
    <w:rsid w:val="00DD42BB"/>
    <w:rsid w:val="00DD71F7"/>
    <w:rsid w:val="00DD77BC"/>
    <w:rsid w:val="00DE0138"/>
    <w:rsid w:val="00DE1181"/>
    <w:rsid w:val="00DE2FB6"/>
    <w:rsid w:val="00DE3F25"/>
    <w:rsid w:val="00DE57A2"/>
    <w:rsid w:val="00DE5B3B"/>
    <w:rsid w:val="00DF0232"/>
    <w:rsid w:val="00DF1B3A"/>
    <w:rsid w:val="00DF1D5F"/>
    <w:rsid w:val="00DF2B1F"/>
    <w:rsid w:val="00DF3708"/>
    <w:rsid w:val="00DF4DDF"/>
    <w:rsid w:val="00DF7DF9"/>
    <w:rsid w:val="00E022D4"/>
    <w:rsid w:val="00E06D63"/>
    <w:rsid w:val="00E102EB"/>
    <w:rsid w:val="00E117D5"/>
    <w:rsid w:val="00E1349E"/>
    <w:rsid w:val="00E13B1A"/>
    <w:rsid w:val="00E13EFA"/>
    <w:rsid w:val="00E1510C"/>
    <w:rsid w:val="00E17E8A"/>
    <w:rsid w:val="00E2144A"/>
    <w:rsid w:val="00E221BE"/>
    <w:rsid w:val="00E22276"/>
    <w:rsid w:val="00E269C9"/>
    <w:rsid w:val="00E2782E"/>
    <w:rsid w:val="00E27B9C"/>
    <w:rsid w:val="00E30E33"/>
    <w:rsid w:val="00E32408"/>
    <w:rsid w:val="00E339E4"/>
    <w:rsid w:val="00E34589"/>
    <w:rsid w:val="00E35234"/>
    <w:rsid w:val="00E357E9"/>
    <w:rsid w:val="00E40E49"/>
    <w:rsid w:val="00E41036"/>
    <w:rsid w:val="00E41402"/>
    <w:rsid w:val="00E41597"/>
    <w:rsid w:val="00E41A1C"/>
    <w:rsid w:val="00E42EFE"/>
    <w:rsid w:val="00E439B0"/>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4EB7"/>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E717F"/>
    <w:rsid w:val="00EE71D6"/>
    <w:rsid w:val="00EF19B6"/>
    <w:rsid w:val="00EF1A74"/>
    <w:rsid w:val="00EF225B"/>
    <w:rsid w:val="00EF28D3"/>
    <w:rsid w:val="00EF3C03"/>
    <w:rsid w:val="00EF6F49"/>
    <w:rsid w:val="00F00421"/>
    <w:rsid w:val="00F00CFA"/>
    <w:rsid w:val="00F0211B"/>
    <w:rsid w:val="00F04837"/>
    <w:rsid w:val="00F0502E"/>
    <w:rsid w:val="00F05844"/>
    <w:rsid w:val="00F06A71"/>
    <w:rsid w:val="00F074F9"/>
    <w:rsid w:val="00F1022B"/>
    <w:rsid w:val="00F1217E"/>
    <w:rsid w:val="00F13164"/>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5B06"/>
    <w:rsid w:val="00F76354"/>
    <w:rsid w:val="00F85059"/>
    <w:rsid w:val="00F85642"/>
    <w:rsid w:val="00F85D9D"/>
    <w:rsid w:val="00F862CF"/>
    <w:rsid w:val="00F8665F"/>
    <w:rsid w:val="00F868ED"/>
    <w:rsid w:val="00F90434"/>
    <w:rsid w:val="00F90AE8"/>
    <w:rsid w:val="00F915E0"/>
    <w:rsid w:val="00F94EAB"/>
    <w:rsid w:val="00F957FC"/>
    <w:rsid w:val="00F970BB"/>
    <w:rsid w:val="00F9791A"/>
    <w:rsid w:val="00FA1559"/>
    <w:rsid w:val="00FA2CF7"/>
    <w:rsid w:val="00FA6F39"/>
    <w:rsid w:val="00FB1087"/>
    <w:rsid w:val="00FB1615"/>
    <w:rsid w:val="00FB2096"/>
    <w:rsid w:val="00FB2864"/>
    <w:rsid w:val="00FC1714"/>
    <w:rsid w:val="00FC1A7D"/>
    <w:rsid w:val="00FC2A56"/>
    <w:rsid w:val="00FC3B6B"/>
    <w:rsid w:val="00FC6B21"/>
    <w:rsid w:val="00FC7B8E"/>
    <w:rsid w:val="00FD091F"/>
    <w:rsid w:val="00FD213F"/>
    <w:rsid w:val="00FD2350"/>
    <w:rsid w:val="00FD3543"/>
    <w:rsid w:val="00FD3B56"/>
    <w:rsid w:val="00FD45D7"/>
    <w:rsid w:val="00FD5E4B"/>
    <w:rsid w:val="00FE18EE"/>
    <w:rsid w:val="00FE1CD2"/>
    <w:rsid w:val="00FE31C8"/>
    <w:rsid w:val="00FE36A7"/>
    <w:rsid w:val="00FE6334"/>
    <w:rsid w:val="00FF0F4C"/>
    <w:rsid w:val="00FF1299"/>
    <w:rsid w:val="00FF191C"/>
    <w:rsid w:val="00FF1A42"/>
    <w:rsid w:val="00FF28B7"/>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4">
    <w:name w:val="未解析的提及1"/>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 w:type="table" w:customStyle="1" w:styleId="15">
    <w:name w:val="表格格線1"/>
    <w:basedOn w:val="a1"/>
    <w:next w:val="aff1"/>
    <w:rsid w:val="001540B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20020914">
      <w:bodyDiv w:val="1"/>
      <w:marLeft w:val="0"/>
      <w:marRight w:val="0"/>
      <w:marTop w:val="0"/>
      <w:marBottom w:val="0"/>
      <w:divBdr>
        <w:top w:val="none" w:sz="0" w:space="0" w:color="auto"/>
        <w:left w:val="none" w:sz="0" w:space="0" w:color="auto"/>
        <w:bottom w:val="none" w:sz="0" w:space="0" w:color="auto"/>
        <w:right w:val="none" w:sz="0" w:space="0" w:color="auto"/>
      </w:divBdr>
      <w:divsChild>
        <w:div w:id="1075323289">
          <w:marLeft w:val="547"/>
          <w:marRight w:val="0"/>
          <w:marTop w:val="96"/>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1782331">
      <w:bodyDiv w:val="1"/>
      <w:marLeft w:val="0"/>
      <w:marRight w:val="0"/>
      <w:marTop w:val="0"/>
      <w:marBottom w:val="0"/>
      <w:divBdr>
        <w:top w:val="none" w:sz="0" w:space="0" w:color="auto"/>
        <w:left w:val="none" w:sz="0" w:space="0" w:color="auto"/>
        <w:bottom w:val="none" w:sz="0" w:space="0" w:color="auto"/>
        <w:right w:val="none" w:sz="0" w:space="0" w:color="auto"/>
      </w:divBdr>
      <w:divsChild>
        <w:div w:id="1991131454">
          <w:marLeft w:val="1166"/>
          <w:marRight w:val="0"/>
          <w:marTop w:val="86"/>
          <w:marBottom w:val="0"/>
          <w:divBdr>
            <w:top w:val="none" w:sz="0" w:space="0" w:color="auto"/>
            <w:left w:val="none" w:sz="0" w:space="0" w:color="auto"/>
            <w:bottom w:val="none" w:sz="0" w:space="0" w:color="auto"/>
            <w:right w:val="none" w:sz="0" w:space="0" w:color="auto"/>
          </w:divBdr>
        </w:div>
      </w:divsChild>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495347007">
      <w:bodyDiv w:val="1"/>
      <w:marLeft w:val="0"/>
      <w:marRight w:val="0"/>
      <w:marTop w:val="0"/>
      <w:marBottom w:val="0"/>
      <w:divBdr>
        <w:top w:val="none" w:sz="0" w:space="0" w:color="auto"/>
        <w:left w:val="none" w:sz="0" w:space="0" w:color="auto"/>
        <w:bottom w:val="none" w:sz="0" w:space="0" w:color="auto"/>
        <w:right w:val="none" w:sz="0" w:space="0" w:color="auto"/>
      </w:divBdr>
      <w:divsChild>
        <w:div w:id="761217670">
          <w:marLeft w:val="1800"/>
          <w:marRight w:val="0"/>
          <w:marTop w:val="77"/>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2639081">
      <w:bodyDiv w:val="1"/>
      <w:marLeft w:val="0"/>
      <w:marRight w:val="0"/>
      <w:marTop w:val="0"/>
      <w:marBottom w:val="0"/>
      <w:divBdr>
        <w:top w:val="none" w:sz="0" w:space="0" w:color="auto"/>
        <w:left w:val="none" w:sz="0" w:space="0" w:color="auto"/>
        <w:bottom w:val="none" w:sz="0" w:space="0" w:color="auto"/>
        <w:right w:val="none" w:sz="0" w:space="0" w:color="auto"/>
      </w:divBdr>
      <w:divsChild>
        <w:div w:id="919366177">
          <w:marLeft w:val="547"/>
          <w:marRight w:val="0"/>
          <w:marTop w:val="96"/>
          <w:marBottom w:val="0"/>
          <w:divBdr>
            <w:top w:val="none" w:sz="0" w:space="0" w:color="auto"/>
            <w:left w:val="none" w:sz="0" w:space="0" w:color="auto"/>
            <w:bottom w:val="none" w:sz="0" w:space="0" w:color="auto"/>
            <w:right w:val="none" w:sz="0" w:space="0" w:color="auto"/>
          </w:divBdr>
        </w:div>
      </w:divsChild>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8733421">
      <w:bodyDiv w:val="1"/>
      <w:marLeft w:val="0"/>
      <w:marRight w:val="0"/>
      <w:marTop w:val="0"/>
      <w:marBottom w:val="0"/>
      <w:divBdr>
        <w:top w:val="none" w:sz="0" w:space="0" w:color="auto"/>
        <w:left w:val="none" w:sz="0" w:space="0" w:color="auto"/>
        <w:bottom w:val="none" w:sz="0" w:space="0" w:color="auto"/>
        <w:right w:val="none" w:sz="0" w:space="0" w:color="auto"/>
      </w:divBdr>
      <w:divsChild>
        <w:div w:id="1994136560">
          <w:marLeft w:val="1354"/>
          <w:marRight w:val="0"/>
          <w:marTop w:val="86"/>
          <w:marBottom w:val="0"/>
          <w:divBdr>
            <w:top w:val="none" w:sz="0" w:space="0" w:color="auto"/>
            <w:left w:val="none" w:sz="0" w:space="0" w:color="auto"/>
            <w:bottom w:val="none" w:sz="0" w:space="0" w:color="auto"/>
            <w:right w:val="none" w:sz="0" w:space="0" w:color="auto"/>
          </w:divBdr>
        </w:div>
        <w:div w:id="451366591">
          <w:marLeft w:val="1354"/>
          <w:marRight w:val="0"/>
          <w:marTop w:val="86"/>
          <w:marBottom w:val="0"/>
          <w:divBdr>
            <w:top w:val="none" w:sz="0" w:space="0" w:color="auto"/>
            <w:left w:val="none" w:sz="0" w:space="0" w:color="auto"/>
            <w:bottom w:val="none" w:sz="0" w:space="0" w:color="auto"/>
            <w:right w:val="none" w:sz="0" w:space="0" w:color="auto"/>
          </w:divBdr>
        </w:div>
      </w:divsChild>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5172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8054159">
      <w:bodyDiv w:val="1"/>
      <w:marLeft w:val="0"/>
      <w:marRight w:val="0"/>
      <w:marTop w:val="0"/>
      <w:marBottom w:val="0"/>
      <w:divBdr>
        <w:top w:val="none" w:sz="0" w:space="0" w:color="auto"/>
        <w:left w:val="none" w:sz="0" w:space="0" w:color="auto"/>
        <w:bottom w:val="none" w:sz="0" w:space="0" w:color="auto"/>
        <w:right w:val="none" w:sz="0" w:space="0" w:color="auto"/>
      </w:divBdr>
      <w:divsChild>
        <w:div w:id="1596286197">
          <w:marLeft w:val="1800"/>
          <w:marRight w:val="0"/>
          <w:marTop w:val="86"/>
          <w:marBottom w:val="0"/>
          <w:divBdr>
            <w:top w:val="none" w:sz="0" w:space="0" w:color="auto"/>
            <w:left w:val="none" w:sz="0" w:space="0" w:color="auto"/>
            <w:bottom w:val="none" w:sz="0" w:space="0" w:color="auto"/>
            <w:right w:val="none" w:sz="0" w:space="0" w:color="auto"/>
          </w:divBdr>
        </w:div>
      </w:divsChild>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29852893">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102411089">
      <w:bodyDiv w:val="1"/>
      <w:marLeft w:val="0"/>
      <w:marRight w:val="0"/>
      <w:marTop w:val="0"/>
      <w:marBottom w:val="0"/>
      <w:divBdr>
        <w:top w:val="none" w:sz="0" w:space="0" w:color="auto"/>
        <w:left w:val="none" w:sz="0" w:space="0" w:color="auto"/>
        <w:bottom w:val="none" w:sz="0" w:space="0" w:color="auto"/>
        <w:right w:val="none" w:sz="0" w:space="0" w:color="auto"/>
      </w:divBdr>
      <w:divsChild>
        <w:div w:id="2135443430">
          <w:marLeft w:val="547"/>
          <w:marRight w:val="0"/>
          <w:marTop w:val="60"/>
          <w:marBottom w:val="0"/>
          <w:divBdr>
            <w:top w:val="none" w:sz="0" w:space="0" w:color="auto"/>
            <w:left w:val="none" w:sz="0" w:space="0" w:color="auto"/>
            <w:bottom w:val="none" w:sz="0" w:space="0" w:color="auto"/>
            <w:right w:val="none" w:sz="0" w:space="0" w:color="auto"/>
          </w:divBdr>
        </w:div>
        <w:div w:id="909730563">
          <w:marLeft w:val="547"/>
          <w:marRight w:val="0"/>
          <w:marTop w:val="60"/>
          <w:marBottom w:val="0"/>
          <w:divBdr>
            <w:top w:val="none" w:sz="0" w:space="0" w:color="auto"/>
            <w:left w:val="none" w:sz="0" w:space="0" w:color="auto"/>
            <w:bottom w:val="none" w:sz="0" w:space="0" w:color="auto"/>
            <w:right w:val="none" w:sz="0" w:space="0" w:color="auto"/>
          </w:divBdr>
        </w:div>
        <w:div w:id="764812071">
          <w:marLeft w:val="547"/>
          <w:marRight w:val="0"/>
          <w:marTop w:val="60"/>
          <w:marBottom w:val="0"/>
          <w:divBdr>
            <w:top w:val="none" w:sz="0" w:space="0" w:color="auto"/>
            <w:left w:val="none" w:sz="0" w:space="0" w:color="auto"/>
            <w:bottom w:val="none" w:sz="0" w:space="0" w:color="auto"/>
            <w:right w:val="none" w:sz="0" w:space="0" w:color="auto"/>
          </w:divBdr>
        </w:div>
      </w:divsChild>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74488970">
      <w:bodyDiv w:val="1"/>
      <w:marLeft w:val="0"/>
      <w:marRight w:val="0"/>
      <w:marTop w:val="0"/>
      <w:marBottom w:val="0"/>
      <w:divBdr>
        <w:top w:val="none" w:sz="0" w:space="0" w:color="auto"/>
        <w:left w:val="none" w:sz="0" w:space="0" w:color="auto"/>
        <w:bottom w:val="none" w:sz="0" w:space="0" w:color="auto"/>
        <w:right w:val="none" w:sz="0" w:space="0" w:color="auto"/>
      </w:divBdr>
      <w:divsChild>
        <w:div w:id="106044421">
          <w:marLeft w:val="547"/>
          <w:marRight w:val="0"/>
          <w:marTop w:val="86"/>
          <w:marBottom w:val="0"/>
          <w:divBdr>
            <w:top w:val="none" w:sz="0" w:space="0" w:color="auto"/>
            <w:left w:val="none" w:sz="0" w:space="0" w:color="auto"/>
            <w:bottom w:val="none" w:sz="0" w:space="0" w:color="auto"/>
            <w:right w:val="none" w:sz="0" w:space="0" w:color="auto"/>
          </w:divBdr>
        </w:div>
        <w:div w:id="1425764363">
          <w:marLeft w:val="547"/>
          <w:marRight w:val="0"/>
          <w:marTop w:val="86"/>
          <w:marBottom w:val="0"/>
          <w:divBdr>
            <w:top w:val="none" w:sz="0" w:space="0" w:color="auto"/>
            <w:left w:val="none" w:sz="0" w:space="0" w:color="auto"/>
            <w:bottom w:val="none" w:sz="0" w:space="0" w:color="auto"/>
            <w:right w:val="none" w:sz="0" w:space="0" w:color="auto"/>
          </w:divBdr>
        </w:div>
        <w:div w:id="596984842">
          <w:marLeft w:val="547"/>
          <w:marRight w:val="0"/>
          <w:marTop w:val="86"/>
          <w:marBottom w:val="0"/>
          <w:divBdr>
            <w:top w:val="none" w:sz="0" w:space="0" w:color="auto"/>
            <w:left w:val="none" w:sz="0" w:space="0" w:color="auto"/>
            <w:bottom w:val="none" w:sz="0" w:space="0" w:color="auto"/>
            <w:right w:val="none" w:sz="0" w:space="0" w:color="auto"/>
          </w:divBdr>
        </w:div>
        <w:div w:id="1877162068">
          <w:marLeft w:val="547"/>
          <w:marRight w:val="0"/>
          <w:marTop w:val="86"/>
          <w:marBottom w:val="0"/>
          <w:divBdr>
            <w:top w:val="none" w:sz="0" w:space="0" w:color="auto"/>
            <w:left w:val="none" w:sz="0" w:space="0" w:color="auto"/>
            <w:bottom w:val="none" w:sz="0" w:space="0" w:color="auto"/>
            <w:right w:val="none" w:sz="0" w:space="0" w:color="auto"/>
          </w:divBdr>
        </w:div>
        <w:div w:id="1091000796">
          <w:marLeft w:val="547"/>
          <w:marRight w:val="0"/>
          <w:marTop w:val="86"/>
          <w:marBottom w:val="0"/>
          <w:divBdr>
            <w:top w:val="none" w:sz="0" w:space="0" w:color="auto"/>
            <w:left w:val="none" w:sz="0" w:space="0" w:color="auto"/>
            <w:bottom w:val="none" w:sz="0" w:space="0" w:color="auto"/>
            <w:right w:val="none" w:sz="0" w:space="0" w:color="auto"/>
          </w:divBdr>
        </w:div>
        <w:div w:id="2095734572">
          <w:marLeft w:val="547"/>
          <w:marRight w:val="0"/>
          <w:marTop w:val="86"/>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96333929">
      <w:bodyDiv w:val="1"/>
      <w:marLeft w:val="0"/>
      <w:marRight w:val="0"/>
      <w:marTop w:val="0"/>
      <w:marBottom w:val="0"/>
      <w:divBdr>
        <w:top w:val="none" w:sz="0" w:space="0" w:color="auto"/>
        <w:left w:val="none" w:sz="0" w:space="0" w:color="auto"/>
        <w:bottom w:val="none" w:sz="0" w:space="0" w:color="auto"/>
        <w:right w:val="none" w:sz="0" w:space="0" w:color="auto"/>
      </w:divBdr>
      <w:divsChild>
        <w:div w:id="490758850">
          <w:marLeft w:val="547"/>
          <w:marRight w:val="0"/>
          <w:marTop w:val="77"/>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0117953">
      <w:bodyDiv w:val="1"/>
      <w:marLeft w:val="0"/>
      <w:marRight w:val="0"/>
      <w:marTop w:val="0"/>
      <w:marBottom w:val="0"/>
      <w:divBdr>
        <w:top w:val="none" w:sz="0" w:space="0" w:color="auto"/>
        <w:left w:val="none" w:sz="0" w:space="0" w:color="auto"/>
        <w:bottom w:val="none" w:sz="0" w:space="0" w:color="auto"/>
        <w:right w:val="none" w:sz="0" w:space="0" w:color="auto"/>
      </w:divBdr>
      <w:divsChild>
        <w:div w:id="1683312254">
          <w:marLeft w:val="0"/>
          <w:marRight w:val="0"/>
          <w:marTop w:val="0"/>
          <w:marBottom w:val="0"/>
          <w:divBdr>
            <w:top w:val="none" w:sz="0" w:space="0" w:color="auto"/>
            <w:left w:val="none" w:sz="0" w:space="0" w:color="auto"/>
            <w:bottom w:val="none" w:sz="0" w:space="0" w:color="auto"/>
            <w:right w:val="none" w:sz="0" w:space="0" w:color="auto"/>
          </w:divBdr>
        </w:div>
      </w:divsChild>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1752066">
      <w:bodyDiv w:val="1"/>
      <w:marLeft w:val="0"/>
      <w:marRight w:val="0"/>
      <w:marTop w:val="0"/>
      <w:marBottom w:val="0"/>
      <w:divBdr>
        <w:top w:val="none" w:sz="0" w:space="0" w:color="auto"/>
        <w:left w:val="none" w:sz="0" w:space="0" w:color="auto"/>
        <w:bottom w:val="none" w:sz="0" w:space="0" w:color="auto"/>
        <w:right w:val="none" w:sz="0" w:space="0" w:color="auto"/>
      </w:divBdr>
      <w:divsChild>
        <w:div w:id="112286331">
          <w:marLeft w:val="1800"/>
          <w:marRight w:val="0"/>
          <w:marTop w:val="86"/>
          <w:marBottom w:val="0"/>
          <w:divBdr>
            <w:top w:val="none" w:sz="0" w:space="0" w:color="auto"/>
            <w:left w:val="none" w:sz="0" w:space="0" w:color="auto"/>
            <w:bottom w:val="none" w:sz="0" w:space="0" w:color="auto"/>
            <w:right w:val="none" w:sz="0" w:space="0" w:color="auto"/>
          </w:divBdr>
        </w:div>
        <w:div w:id="1867909616">
          <w:marLeft w:val="1800"/>
          <w:marRight w:val="0"/>
          <w:marTop w:val="86"/>
          <w:marBottom w:val="0"/>
          <w:divBdr>
            <w:top w:val="none" w:sz="0" w:space="0" w:color="auto"/>
            <w:left w:val="none" w:sz="0" w:space="0" w:color="auto"/>
            <w:bottom w:val="none" w:sz="0" w:space="0" w:color="auto"/>
            <w:right w:val="none" w:sz="0" w:space="0" w:color="auto"/>
          </w:divBdr>
        </w:div>
        <w:div w:id="1260943544">
          <w:marLeft w:val="1800"/>
          <w:marRight w:val="0"/>
          <w:marTop w:val="86"/>
          <w:marBottom w:val="0"/>
          <w:divBdr>
            <w:top w:val="none" w:sz="0" w:space="0" w:color="auto"/>
            <w:left w:val="none" w:sz="0" w:space="0" w:color="auto"/>
            <w:bottom w:val="none" w:sz="0" w:space="0" w:color="auto"/>
            <w:right w:val="none" w:sz="0" w:space="0" w:color="auto"/>
          </w:divBdr>
        </w:div>
      </w:divsChild>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D260-ADDE-4106-9757-EB74CD23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2025-10-03T04:36:00Z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